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ED4A4A2" w:rsidP="654AF28A" w:rsidRDefault="5ED4A4A2" w14:paraId="0B082E69" w14:textId="4D2FF86C">
      <w:pPr>
        <w:pStyle w:val="Heading1"/>
      </w:pPr>
      <w:r w:rsidRPr="654AF28A" w:rsidR="5ED4A4A2">
        <w:rPr>
          <w:rFonts w:ascii="Comic Sans MS" w:hAnsi="Comic Sans MS" w:eastAsia="Comic Sans MS" w:cs="Comic Sans MS"/>
          <w:sz w:val="36"/>
          <w:szCs w:val="36"/>
        </w:rPr>
        <w:t>Kidspace Wrap Around Care</w:t>
      </w:r>
    </w:p>
    <w:p w:rsidR="00056F36" w:rsidP="00056F36" w:rsidRDefault="00056F36" w14:paraId="1348545B" w14:textId="77777777">
      <w:pPr>
        <w:pStyle w:val="Heading1"/>
        <w:spacing w:after="360"/>
        <w:rPr>
          <w:u w:val="none"/>
        </w:rPr>
      </w:pPr>
      <w:r w:rsidR="574DB8EA">
        <w:rPr>
          <w:u w:val="none"/>
        </w:rPr>
        <w:t>Dangerous Plants Policy</w:t>
      </w:r>
    </w:p>
    <w:p w:rsidR="654AF28A" w:rsidP="654AF28A" w:rsidRDefault="654AF28A" w14:paraId="0B1831E0" w14:textId="362AA896">
      <w:pPr>
        <w:pStyle w:val="Normal"/>
      </w:pPr>
      <w:r w:rsidRPr="654AF28A" w:rsidR="654AF28A">
        <w:rPr>
          <w:rFonts w:ascii="Trebuchet MS" w:hAnsi="Trebuchet MS" w:eastAsia="Trebuchet MS" w:cs="Trebuchet MS"/>
          <w:sz w:val="22"/>
          <w:szCs w:val="22"/>
        </w:rPr>
        <w:t>Kidspace Wrap Around Care recognises that some plants, berries, seeds, bulbs, fungi and natural materials may be poisonous if eaten or may cause irritation or allergic reactions if handled. This policy applies to all Kidspace Wrap Around Care settings and is intended to be used consistently across different locations. It should be read alongside the organisation’s health and safety, first aid, accident reporting, safeguarding and risk assessment procedures.</w:t>
      </w:r>
    </w:p>
    <w:p w:rsidR="654AF28A" w:rsidP="654AF28A" w:rsidRDefault="654AF28A" w14:paraId="2DC54DCD" w14:textId="68A2A5C0">
      <w:pPr>
        <w:pStyle w:val="Normal"/>
      </w:pPr>
      <w:r w:rsidRPr="654AF28A" w:rsidR="654AF28A">
        <w:rPr>
          <w:rFonts w:ascii="Trebuchet MS" w:hAnsi="Trebuchet MS" w:eastAsia="Trebuchet MS" w:cs="Trebuchet MS"/>
          <w:sz w:val="22"/>
          <w:szCs w:val="22"/>
        </w:rPr>
        <w:t>Kidspace Wrap Around Care will take reasonable steps to reduce the risk of children coming into contact with dangerous plants during indoor activities, outdoor play, shared use of premises, entrances and exits, walks, gardening, nature-based learning and any other activities involving natural materials. The Setting Manager is responsible for ensuring that suitable checks and controls are in place for the area being used. Risk assessments must take into account:</w:t>
      </w:r>
    </w:p>
    <w:p w:rsidR="00056F36" w:rsidP="00056F36" w:rsidRDefault="00056F36" w14:paraId="64F19B3F" w14:textId="77777777">
      <w:pPr>
        <w:numPr>
          <w:ilvl w:val="0"/>
          <w:numId w:val="1"/>
        </w:numPr>
        <w:spacing w:before="60" w:after="60"/>
        <w:ind w:left="357" w:hanging="357"/>
        <w:rPr>
          <w:rFonts w:ascii="Trebuchet MS" w:hAnsi="Trebuchet MS"/>
          <w:sz w:val="22"/>
          <w:szCs w:val="22"/>
        </w:rPr>
      </w:pPr>
      <w:r>
        <w:rPr>
          <w:rFonts w:ascii="Trebuchet MS" w:hAnsi="Trebuchet MS" w:cs="Arial"/>
          <w:color w:val="231F20"/>
          <w:sz w:val="22"/>
          <w:szCs w:val="22"/>
        </w:rPr>
        <w:t>the ages and maturity of the children</w:t>
      </w:r>
    </w:p>
    <w:p w:rsidR="00056F36" w:rsidP="00056F36" w:rsidRDefault="00056F36" w14:paraId="23DDB261" w14:textId="77777777">
      <w:pPr>
        <w:numPr>
          <w:ilvl w:val="0"/>
          <w:numId w:val="1"/>
        </w:numPr>
        <w:spacing w:before="60" w:after="60"/>
        <w:ind w:left="357" w:hanging="357"/>
        <w:rPr>
          <w:rFonts w:ascii="Trebuchet MS" w:hAnsi="Trebuchet MS"/>
          <w:sz w:val="22"/>
          <w:szCs w:val="22"/>
        </w:rPr>
      </w:pPr>
      <w:r w:rsidRPr="654AF28A" w:rsidR="574DB8EA">
        <w:rPr>
          <w:rFonts w:ascii="Trebuchet MS" w:hAnsi="Trebuchet MS" w:cs="Arial"/>
          <w:color w:val="231F20"/>
          <w:sz w:val="22"/>
          <w:szCs w:val="22"/>
        </w:rPr>
        <w:t>the degree of supervision required</w:t>
      </w:r>
    </w:p>
    <w:p w:rsidR="654AF28A" w:rsidP="654AF28A" w:rsidRDefault="654AF28A" w14:paraId="52939C9C" w14:textId="2D65C9C0">
      <w:pPr>
        <w:pStyle w:val="ListParagraph"/>
        <w:numPr>
          <w:ilvl w:val="0"/>
          <w:numId w:val="1"/>
        </w:numPr>
        <w:ind w:left="345"/>
        <w:rPr/>
      </w:pPr>
      <w:r w:rsidRPr="654AF28A" w:rsidR="654AF28A">
        <w:rPr>
          <w:rFonts w:ascii="Trebuchet MS" w:hAnsi="Trebuchet MS" w:eastAsia="Trebuchet MS" w:cs="Trebuchet MS"/>
          <w:color w:val="231F20"/>
          <w:sz w:val="22"/>
          <w:szCs w:val="22"/>
        </w:rPr>
        <w:t>whether access to affected areas needs to be restricted</w:t>
      </w:r>
    </w:p>
    <w:p w:rsidR="00056F36" w:rsidP="00056F36" w:rsidRDefault="00056F36" w14:paraId="2594A7F1" w14:textId="77777777">
      <w:pPr>
        <w:numPr>
          <w:ilvl w:val="0"/>
          <w:numId w:val="1"/>
        </w:numPr>
        <w:spacing w:before="60" w:after="60"/>
        <w:ind w:left="357" w:hanging="357"/>
        <w:rPr>
          <w:rFonts w:ascii="Trebuchet MS" w:hAnsi="Trebuchet MS"/>
          <w:sz w:val="22"/>
          <w:szCs w:val="22"/>
        </w:rPr>
      </w:pPr>
      <w:r w:rsidRPr="654AF28A" w:rsidR="574DB8EA">
        <w:rPr>
          <w:rFonts w:ascii="Trebuchet MS" w:hAnsi="Trebuchet MS" w:cs="Arial"/>
          <w:color w:val="231F20"/>
          <w:sz w:val="22"/>
          <w:szCs w:val="22"/>
        </w:rPr>
        <w:t>how children with allergies might be affected.</w:t>
      </w:r>
    </w:p>
    <w:p w:rsidR="654AF28A" w:rsidP="654AF28A" w:rsidRDefault="654AF28A" w14:paraId="29A34592" w14:textId="6DABEA35">
      <w:pPr>
        <w:pStyle w:val="Normal"/>
      </w:pPr>
      <w:r w:rsidRPr="654AF28A" w:rsidR="654AF28A">
        <w:rPr>
          <w:rFonts w:ascii="Trebuchet MS" w:hAnsi="Trebuchet MS" w:eastAsia="Trebuchet MS" w:cs="Trebuchet MS"/>
          <w:sz w:val="22"/>
          <w:szCs w:val="22"/>
        </w:rPr>
        <w:t>Staff must remain alert to plants, berries, seeds, bulbs, fungi, soil and cut flowers brought onto the premises or found during outdoor play or activities. Children must be reminded not to eat, pick or handle unknown plants, berries, seeds, bulbs or fungi. Any suspected exposure, ingestion or allergic reaction must be treated as an incident and managed in line with Kidspace Wrap Around Care procedures. Where urgent medical advice is required, staff must contact emergency services or NHS 111 as appropriate and inform parents or carers as soon as possible.</w:t>
      </w:r>
    </w:p>
    <w:p w:rsidR="654AF28A" w:rsidP="654AF28A" w:rsidRDefault="654AF28A" w14:paraId="3A69F5FA" w14:textId="16DB8C75">
      <w:pPr>
        <w:pStyle w:val="Normal"/>
      </w:pPr>
      <w:r w:rsidRPr="654AF28A" w:rsidR="654AF28A">
        <w:rPr>
          <w:rFonts w:ascii="Trebuchet MS" w:hAnsi="Trebuchet MS" w:eastAsia="Trebuchet MS" w:cs="Trebuchet MS"/>
          <w:sz w:val="22"/>
          <w:szCs w:val="22"/>
          <w:highlight w:val="yellow"/>
        </w:rPr>
        <w:t>The Setting Manager must complete or review a local risk assessment before this policy is used at each location, including outdoor areas, shared grounds, landlord-maintained areas, school grounds, community spaces and regular walking routes.</w:t>
      </w:r>
    </w:p>
    <w:p w:rsidR="654AF28A" w:rsidP="654AF28A" w:rsidRDefault="654AF28A" w14:paraId="05F7491B" w14:textId="2424A7E1">
      <w:pPr>
        <w:pStyle w:val="Normal"/>
      </w:pPr>
      <w:r w:rsidRPr="654AF28A" w:rsidR="654AF28A">
        <w:rPr>
          <w:rFonts w:ascii="Trebuchet MS" w:hAnsi="Trebuchet MS" w:eastAsia="Trebuchet MS" w:cs="Trebuchet MS"/>
          <w:sz w:val="22"/>
          <w:szCs w:val="22"/>
        </w:rPr>
        <w:t>The Setting Manager is responsible for ensuring that staff are aware of this policy, relevant risks are discussed during induction and ongoing training, and any changes to the environment are reviewed promptly. This includes seasonal changes, new planting, maintenance work, donated plants or flowers, temporary use of different outdoor spaces and any concerns raised by staff, children, parents, carers, schools, landlords or site owners.</w:t>
      </w:r>
    </w:p>
    <w:p w:rsidR="654AF28A" w:rsidP="654AF28A" w:rsidRDefault="654AF28A" w14:paraId="4A773B72" w14:textId="31C28685">
      <w:pPr>
        <w:pStyle w:val="Normal"/>
      </w:pPr>
      <w:r w:rsidRPr="654AF28A" w:rsidR="654AF28A">
        <w:rPr>
          <w:rFonts w:ascii="Trebuchet MS" w:hAnsi="Trebuchet MS" w:eastAsia="Trebuchet MS" w:cs="Trebuchet MS"/>
          <w:sz w:val="22"/>
          <w:szCs w:val="22"/>
        </w:rPr>
        <w:t>Staff induction must include how to identify and report concerns about dangerous plants or natural materials, where relevant risk assessments are kept, and what action to take if a child is suspected to have touched or eaten something harmful.</w:t>
      </w:r>
    </w:p>
    <w:p w:rsidR="654AF28A" w:rsidP="654AF28A" w:rsidRDefault="654AF28A" w14:paraId="7B4643E6" w14:textId="405D7453">
      <w:pPr>
        <w:pStyle w:val="Normal"/>
      </w:pPr>
      <w:r w:rsidRPr="654AF28A" w:rsidR="654AF28A">
        <w:rPr>
          <w:rFonts w:ascii="Trebuchet MS" w:hAnsi="Trebuchet MS" w:eastAsia="Trebuchet MS" w:cs="Trebuchet MS"/>
          <w:sz w:val="22"/>
          <w:szCs w:val="22"/>
        </w:rPr>
        <w:t>Where Kidspace Wrap Around Care operates from premises owned or managed by another organisation, staff must follow Kidspace Wrap Around Care procedures while also taking account of any relevant site arrangements. If there is a conflict or concern, the Setting Manager must seek advice from senior management before children use the affected area.</w:t>
      </w:r>
    </w:p>
    <w:p w:rsidR="654AF28A" w:rsidP="654AF28A" w:rsidRDefault="654AF28A" w14:paraId="7F2DB2D6" w14:textId="6E0751D5">
      <w:pPr>
        <w:pStyle w:val="Normal"/>
      </w:pPr>
      <w:r w:rsidRPr="654AF28A" w:rsidR="654AF28A">
        <w:rPr>
          <w:rFonts w:ascii="Trebuchet MS" w:hAnsi="Trebuchet MS" w:eastAsia="Trebuchet MS" w:cs="Trebuchet MS"/>
          <w:sz w:val="22"/>
          <w:szCs w:val="22"/>
        </w:rPr>
        <w:t>Where outdoor areas, shared grounds, borders, pathways or planted areas are maintained by a school, landlord, contractor, site owner or other organisation, any concern about dangerous plants must be reported to them by the Setting Manager or another appropriate senior person. The concern and any follow-up action must be recorded.</w:t>
      </w:r>
    </w:p>
    <w:p w:rsidR="654AF28A" w:rsidP="654AF28A" w:rsidRDefault="654AF28A" w14:paraId="4FB20BC0" w14:textId="3F960008">
      <w:pPr>
        <w:pStyle w:val="Normal"/>
      </w:pPr>
      <w:r w:rsidRPr="654AF28A" w:rsidR="654AF28A">
        <w:rPr>
          <w:rFonts w:ascii="Trebuchet MS" w:hAnsi="Trebuchet MS" w:eastAsia="Trebuchet MS" w:cs="Trebuchet MS"/>
          <w:sz w:val="22"/>
          <w:szCs w:val="22"/>
        </w:rPr>
        <w:t>The following list identifies commonly found plants that may pose a hazard. It is not fully comprehensive and must be used alongside staff vigilance, risk assessments and current safety advice. If staff are unsure whether a plant or natural material is safe, children must be kept away from it until advice has been sought and the risk has been assessed.</w:t>
      </w:r>
    </w:p>
    <w:p w:rsidR="00056F36" w:rsidP="00056F36" w:rsidRDefault="00056F36" w14:paraId="1A0D6DF4" w14:textId="77777777">
      <w:pPr>
        <w:autoSpaceDE w:val="0"/>
        <w:autoSpaceDN w:val="0"/>
        <w:adjustRightInd w:val="0"/>
        <w:rPr>
          <w:rFonts w:ascii="Trebuchet MS" w:hAnsi="Trebuchet MS"/>
          <w:b/>
          <w:bCs/>
          <w:sz w:val="22"/>
          <w:szCs w:val="22"/>
          <w:lang w:val="en-US"/>
        </w:rPr>
      </w:pPr>
    </w:p>
    <w:tbl>
      <w:tblPr>
        <w:tblW w:w="9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0"/>
        <w:gridCol w:w="4157"/>
        <w:gridCol w:w="1473"/>
      </w:tblGrid>
      <w:tr w:rsidR="00056F36" w:rsidTr="00056F36" w14:paraId="3D2AB5F6" w14:textId="77777777">
        <w:tc>
          <w:tcPr>
            <w:tcW w:w="3971" w:type="dxa"/>
            <w:tcBorders>
              <w:top w:val="single" w:color="auto" w:sz="4" w:space="0"/>
              <w:left w:val="single" w:color="auto" w:sz="4" w:space="0"/>
              <w:bottom w:val="single" w:color="auto" w:sz="4" w:space="0"/>
              <w:right w:val="single" w:color="auto" w:sz="4" w:space="0"/>
            </w:tcBorders>
            <w:shd w:val="clear" w:color="auto" w:fill="D9D9D9"/>
            <w:tcMar>
              <w:top w:w="57" w:type="dxa"/>
              <w:left w:w="57" w:type="dxa"/>
              <w:bottom w:w="57" w:type="dxa"/>
              <w:right w:w="57" w:type="dxa"/>
            </w:tcMar>
            <w:vAlign w:val="center"/>
            <w:hideMark/>
          </w:tcPr>
          <w:p w:rsidR="00056F36" w:rsidRDefault="00056F36" w14:paraId="103FDA6C" w14:textId="77777777">
            <w:pPr>
              <w:pStyle w:val="Default"/>
              <w:rPr>
                <w:rFonts w:ascii="Trebuchet MS" w:hAnsi="Trebuchet MS"/>
                <w:b/>
                <w:bCs/>
                <w:sz w:val="20"/>
                <w:szCs w:val="20"/>
              </w:rPr>
            </w:pPr>
            <w:r>
              <w:rPr>
                <w:rFonts w:ascii="Trebuchet MS" w:hAnsi="Trebuchet MS"/>
                <w:b/>
                <w:bCs/>
                <w:sz w:val="20"/>
                <w:szCs w:val="20"/>
              </w:rPr>
              <w:t>Common name</w:t>
            </w:r>
          </w:p>
        </w:tc>
        <w:tc>
          <w:tcPr>
            <w:tcW w:w="4158" w:type="dxa"/>
            <w:tcBorders>
              <w:top w:val="single" w:color="auto" w:sz="4" w:space="0"/>
              <w:left w:val="single" w:color="auto" w:sz="4" w:space="0"/>
              <w:bottom w:val="single" w:color="auto" w:sz="4" w:space="0"/>
              <w:right w:val="single" w:color="auto" w:sz="4" w:space="0"/>
            </w:tcBorders>
            <w:shd w:val="clear" w:color="auto" w:fill="D9D9D9"/>
            <w:tcMar>
              <w:top w:w="57" w:type="dxa"/>
              <w:left w:w="57" w:type="dxa"/>
              <w:bottom w:w="57" w:type="dxa"/>
              <w:right w:w="57" w:type="dxa"/>
            </w:tcMar>
            <w:hideMark/>
          </w:tcPr>
          <w:p w:rsidR="00056F36" w:rsidRDefault="00056F36" w14:paraId="7CAB1E39" w14:textId="77777777">
            <w:pPr>
              <w:pStyle w:val="Default"/>
              <w:rPr>
                <w:rFonts w:ascii="Trebuchet MS" w:hAnsi="Trebuchet MS"/>
                <w:b/>
                <w:color w:val="auto"/>
                <w:sz w:val="20"/>
                <w:szCs w:val="20"/>
              </w:rPr>
            </w:pPr>
            <w:r>
              <w:rPr>
                <w:rFonts w:ascii="Trebuchet MS" w:hAnsi="Trebuchet MS"/>
                <w:b/>
                <w:color w:val="auto"/>
                <w:sz w:val="20"/>
                <w:szCs w:val="20"/>
              </w:rPr>
              <w:t>Latin name</w:t>
            </w:r>
          </w:p>
        </w:tc>
        <w:tc>
          <w:tcPr>
            <w:tcW w:w="1473" w:type="dxa"/>
            <w:tcBorders>
              <w:top w:val="single" w:color="auto" w:sz="4" w:space="0"/>
              <w:left w:val="single" w:color="auto" w:sz="4" w:space="0"/>
              <w:bottom w:val="single" w:color="auto" w:sz="4" w:space="0"/>
              <w:right w:val="single" w:color="auto" w:sz="4" w:space="0"/>
            </w:tcBorders>
            <w:shd w:val="clear" w:color="auto" w:fill="D9D9D9"/>
            <w:tcMar>
              <w:top w:w="57" w:type="dxa"/>
              <w:left w:w="57" w:type="dxa"/>
              <w:bottom w:w="57" w:type="dxa"/>
              <w:right w:w="57" w:type="dxa"/>
            </w:tcMar>
            <w:hideMark/>
          </w:tcPr>
          <w:p w:rsidR="00056F36" w:rsidRDefault="00056F36" w14:paraId="4BB36B5D" w14:textId="77777777">
            <w:pPr>
              <w:autoSpaceDE w:val="0"/>
              <w:autoSpaceDN w:val="0"/>
              <w:adjustRightInd w:val="0"/>
              <w:jc w:val="center"/>
              <w:rPr>
                <w:rFonts w:ascii="Trebuchet MS" w:hAnsi="Trebuchet MS"/>
                <w:b/>
                <w:bCs/>
                <w:sz w:val="20"/>
                <w:szCs w:val="20"/>
                <w:lang w:val="en-US"/>
              </w:rPr>
            </w:pPr>
            <w:r>
              <w:rPr>
                <w:rFonts w:ascii="Trebuchet MS" w:hAnsi="Trebuchet MS"/>
                <w:b/>
                <w:bCs/>
                <w:sz w:val="20"/>
                <w:szCs w:val="20"/>
                <w:lang w:val="en-US"/>
              </w:rPr>
              <w:t>Harmful</w:t>
            </w:r>
          </w:p>
        </w:tc>
      </w:tr>
      <w:tr w:rsidR="00056F36" w:rsidTr="00056F36" w14:paraId="7726B309" w14:textId="77777777">
        <w:tc>
          <w:tcPr>
            <w:tcW w:w="9602" w:type="dxa"/>
            <w:gridSpan w:val="3"/>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2A937CC7" w14:textId="77777777">
            <w:pPr>
              <w:autoSpaceDE w:val="0"/>
              <w:autoSpaceDN w:val="0"/>
              <w:adjustRightInd w:val="0"/>
              <w:rPr>
                <w:rFonts w:ascii="Trebuchet MS" w:hAnsi="Trebuchet MS"/>
                <w:b/>
                <w:bCs/>
                <w:i/>
                <w:sz w:val="20"/>
                <w:szCs w:val="20"/>
                <w:lang w:val="en-US"/>
              </w:rPr>
            </w:pPr>
            <w:r>
              <w:rPr>
                <w:rFonts w:ascii="Trebuchet MS" w:hAnsi="Trebuchet MS"/>
                <w:b/>
                <w:bCs/>
                <w:i/>
                <w:sz w:val="20"/>
                <w:szCs w:val="20"/>
              </w:rPr>
              <w:t xml:space="preserve">Indoor Plants </w:t>
            </w:r>
          </w:p>
        </w:tc>
      </w:tr>
      <w:tr w:rsidR="00056F36" w:rsidTr="00056F36" w14:paraId="5A19EF25"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22AF4AD2" w14:textId="77777777">
            <w:pPr>
              <w:pStyle w:val="Default"/>
              <w:rPr>
                <w:rFonts w:ascii="Trebuchet MS" w:hAnsi="Trebuchet MS"/>
                <w:sz w:val="20"/>
                <w:szCs w:val="20"/>
              </w:rPr>
            </w:pPr>
            <w:r>
              <w:rPr>
                <w:rFonts w:ascii="Trebuchet MS" w:hAnsi="Trebuchet MS"/>
                <w:sz w:val="20"/>
                <w:szCs w:val="20"/>
              </w:rPr>
              <w:t xml:space="preserve">Angels' Trumpets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39D61928" w14:textId="77777777">
            <w:pPr>
              <w:pStyle w:val="Default"/>
              <w:rPr>
                <w:rFonts w:ascii="Trebuchet MS" w:hAnsi="Trebuchet MS"/>
                <w:sz w:val="20"/>
                <w:szCs w:val="20"/>
              </w:rPr>
            </w:pPr>
            <w:r>
              <w:rPr>
                <w:rFonts w:ascii="Trebuchet MS" w:hAnsi="Trebuchet MS"/>
                <w:sz w:val="20"/>
                <w:szCs w:val="20"/>
              </w:rPr>
              <w:t xml:space="preserve">(Brugmansia or Datura)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658FD637" w14:textId="77777777">
            <w:pPr>
              <w:pStyle w:val="Default"/>
              <w:jc w:val="center"/>
              <w:rPr>
                <w:rFonts w:ascii="Trebuchet MS" w:hAnsi="Trebuchet MS"/>
                <w:sz w:val="20"/>
                <w:szCs w:val="20"/>
              </w:rPr>
            </w:pPr>
            <w:r>
              <w:rPr>
                <w:rFonts w:ascii="Trebuchet MS" w:hAnsi="Trebuchet MS"/>
                <w:bCs/>
                <w:sz w:val="20"/>
                <w:szCs w:val="20"/>
              </w:rPr>
              <w:t>E</w:t>
            </w:r>
          </w:p>
        </w:tc>
      </w:tr>
      <w:tr w:rsidR="00056F36" w:rsidTr="00056F36" w14:paraId="280FB7DE"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2FF83F40" w14:textId="77777777">
            <w:pPr>
              <w:pStyle w:val="Default"/>
              <w:rPr>
                <w:rFonts w:ascii="Trebuchet MS" w:hAnsi="Trebuchet MS"/>
                <w:sz w:val="20"/>
                <w:szCs w:val="20"/>
              </w:rPr>
            </w:pPr>
            <w:r>
              <w:rPr>
                <w:rFonts w:ascii="Trebuchet MS" w:hAnsi="Trebuchet MS"/>
                <w:sz w:val="20"/>
                <w:szCs w:val="20"/>
              </w:rPr>
              <w:t xml:space="preserve">German Primula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619F47CD" w14:textId="77777777">
            <w:pPr>
              <w:pStyle w:val="Default"/>
              <w:rPr>
                <w:rFonts w:ascii="Trebuchet MS" w:hAnsi="Trebuchet MS"/>
                <w:sz w:val="20"/>
                <w:szCs w:val="20"/>
              </w:rPr>
            </w:pPr>
            <w:r>
              <w:rPr>
                <w:rFonts w:ascii="Trebuchet MS" w:hAnsi="Trebuchet MS"/>
                <w:sz w:val="20"/>
                <w:szCs w:val="20"/>
              </w:rPr>
              <w:t xml:space="preserve">(Primula </w:t>
            </w:r>
            <w:proofErr w:type="spellStart"/>
            <w:r>
              <w:rPr>
                <w:rFonts w:ascii="Trebuchet MS" w:hAnsi="Trebuchet MS"/>
                <w:sz w:val="20"/>
                <w:szCs w:val="20"/>
              </w:rPr>
              <w:t>Obconica</w:t>
            </w:r>
            <w:proofErr w:type="spellEnd"/>
            <w:r>
              <w:rPr>
                <w:rFonts w:ascii="Trebuchet MS" w:hAnsi="Trebuchet MS"/>
                <w:sz w:val="20"/>
                <w:szCs w:val="20"/>
              </w:rPr>
              <w:t xml:space="preserve">)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36925D3D" w14:textId="77777777">
            <w:pPr>
              <w:pStyle w:val="Default"/>
              <w:jc w:val="center"/>
              <w:rPr>
                <w:rFonts w:ascii="Trebuchet MS" w:hAnsi="Trebuchet MS"/>
                <w:sz w:val="20"/>
                <w:szCs w:val="20"/>
              </w:rPr>
            </w:pPr>
            <w:r>
              <w:rPr>
                <w:rFonts w:ascii="Trebuchet MS" w:hAnsi="Trebuchet MS"/>
                <w:bCs/>
                <w:sz w:val="20"/>
                <w:szCs w:val="20"/>
              </w:rPr>
              <w:t>T</w:t>
            </w:r>
          </w:p>
        </w:tc>
      </w:tr>
      <w:tr w:rsidR="00056F36" w:rsidTr="00056F36" w14:paraId="535FB508"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7E0D76CB" w14:textId="77777777">
            <w:pPr>
              <w:pStyle w:val="Default"/>
              <w:rPr>
                <w:rFonts w:ascii="Trebuchet MS" w:hAnsi="Trebuchet MS"/>
                <w:sz w:val="20"/>
                <w:szCs w:val="20"/>
              </w:rPr>
            </w:pPr>
            <w:r>
              <w:rPr>
                <w:rFonts w:ascii="Trebuchet MS" w:hAnsi="Trebuchet MS"/>
                <w:sz w:val="20"/>
                <w:szCs w:val="20"/>
              </w:rPr>
              <w:t xml:space="preserve">Lantana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65933DF5" w14:textId="77777777">
            <w:pPr>
              <w:pStyle w:val="Default"/>
              <w:rPr>
                <w:rFonts w:ascii="Trebuchet MS" w:hAnsi="Trebuchet MS"/>
                <w:sz w:val="20"/>
                <w:szCs w:val="20"/>
              </w:rPr>
            </w:pPr>
            <w:r>
              <w:rPr>
                <w:rFonts w:ascii="Trebuchet MS" w:hAnsi="Trebuchet MS"/>
                <w:sz w:val="20"/>
                <w:szCs w:val="20"/>
              </w:rPr>
              <w:t xml:space="preserve">(Lantana)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5CBCD5B7" w14:textId="77777777">
            <w:pPr>
              <w:pStyle w:val="Default"/>
              <w:jc w:val="center"/>
              <w:rPr>
                <w:rFonts w:ascii="Trebuchet MS" w:hAnsi="Trebuchet MS"/>
                <w:sz w:val="20"/>
                <w:szCs w:val="20"/>
              </w:rPr>
            </w:pPr>
            <w:r>
              <w:rPr>
                <w:rFonts w:ascii="Trebuchet MS" w:hAnsi="Trebuchet MS"/>
                <w:bCs/>
                <w:sz w:val="20"/>
                <w:szCs w:val="20"/>
              </w:rPr>
              <w:t>E / T</w:t>
            </w:r>
          </w:p>
        </w:tc>
      </w:tr>
      <w:tr w:rsidR="00056F36" w:rsidTr="00056F36" w14:paraId="2DF7DB2C"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19B0CECC" w14:textId="77777777">
            <w:pPr>
              <w:pStyle w:val="Default"/>
              <w:rPr>
                <w:rFonts w:ascii="Trebuchet MS" w:hAnsi="Trebuchet MS"/>
                <w:sz w:val="20"/>
                <w:szCs w:val="20"/>
              </w:rPr>
            </w:pPr>
            <w:r>
              <w:rPr>
                <w:rFonts w:ascii="Trebuchet MS" w:hAnsi="Trebuchet MS"/>
                <w:sz w:val="20"/>
                <w:szCs w:val="20"/>
              </w:rPr>
              <w:t xml:space="preserve">Leopard Lily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2EFA2840" w14:textId="77777777">
            <w:pPr>
              <w:pStyle w:val="Default"/>
              <w:rPr>
                <w:rFonts w:ascii="Trebuchet MS" w:hAnsi="Trebuchet MS"/>
                <w:sz w:val="20"/>
                <w:szCs w:val="20"/>
              </w:rPr>
            </w:pPr>
            <w:r>
              <w:rPr>
                <w:rFonts w:ascii="Trebuchet MS" w:hAnsi="Trebuchet MS"/>
                <w:sz w:val="20"/>
                <w:szCs w:val="20"/>
              </w:rPr>
              <w:t xml:space="preserve">(Dieffenbachia)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4DE6E54F" w14:textId="77777777">
            <w:pPr>
              <w:pStyle w:val="Default"/>
              <w:jc w:val="center"/>
              <w:rPr>
                <w:rFonts w:ascii="Trebuchet MS" w:hAnsi="Trebuchet MS"/>
                <w:sz w:val="20"/>
                <w:szCs w:val="20"/>
              </w:rPr>
            </w:pPr>
            <w:r>
              <w:rPr>
                <w:rFonts w:ascii="Trebuchet MS" w:hAnsi="Trebuchet MS"/>
                <w:bCs/>
                <w:sz w:val="20"/>
                <w:szCs w:val="20"/>
              </w:rPr>
              <w:t>E / T</w:t>
            </w:r>
          </w:p>
        </w:tc>
      </w:tr>
      <w:tr w:rsidR="00056F36" w:rsidTr="00056F36" w14:paraId="164A7400"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189FE7CD" w14:textId="77777777">
            <w:pPr>
              <w:pStyle w:val="Default"/>
              <w:rPr>
                <w:rFonts w:ascii="Trebuchet MS" w:hAnsi="Trebuchet MS"/>
                <w:sz w:val="20"/>
                <w:szCs w:val="20"/>
              </w:rPr>
            </w:pPr>
            <w:r>
              <w:rPr>
                <w:rFonts w:ascii="Trebuchet MS" w:hAnsi="Trebuchet MS"/>
                <w:sz w:val="20"/>
                <w:szCs w:val="20"/>
              </w:rPr>
              <w:t xml:space="preserve">Oleander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498C5B85" w14:textId="77777777">
            <w:pPr>
              <w:pStyle w:val="Default"/>
              <w:rPr>
                <w:rFonts w:ascii="Trebuchet MS" w:hAnsi="Trebuchet MS"/>
                <w:sz w:val="20"/>
                <w:szCs w:val="20"/>
              </w:rPr>
            </w:pPr>
            <w:r>
              <w:rPr>
                <w:rFonts w:ascii="Trebuchet MS" w:hAnsi="Trebuchet MS"/>
                <w:sz w:val="20"/>
                <w:szCs w:val="20"/>
              </w:rPr>
              <w:t xml:space="preserve">(Nerium Oleander)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289FD210" w14:textId="77777777">
            <w:pPr>
              <w:pStyle w:val="Default"/>
              <w:jc w:val="center"/>
              <w:rPr>
                <w:rFonts w:ascii="Trebuchet MS" w:hAnsi="Trebuchet MS"/>
                <w:sz w:val="20"/>
                <w:szCs w:val="20"/>
              </w:rPr>
            </w:pPr>
            <w:r>
              <w:rPr>
                <w:rFonts w:ascii="Trebuchet MS" w:hAnsi="Trebuchet MS"/>
                <w:bCs/>
                <w:sz w:val="20"/>
                <w:szCs w:val="20"/>
              </w:rPr>
              <w:t>E</w:t>
            </w:r>
          </w:p>
        </w:tc>
      </w:tr>
      <w:tr w:rsidR="00056F36" w:rsidTr="00056F36" w14:paraId="055DBF67"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4150E2B7" w14:textId="77777777">
            <w:pPr>
              <w:pStyle w:val="Default"/>
              <w:rPr>
                <w:rFonts w:ascii="Trebuchet MS" w:hAnsi="Trebuchet MS"/>
                <w:sz w:val="20"/>
                <w:szCs w:val="20"/>
              </w:rPr>
            </w:pPr>
            <w:r>
              <w:rPr>
                <w:rFonts w:ascii="Trebuchet MS" w:hAnsi="Trebuchet MS"/>
                <w:sz w:val="20"/>
                <w:szCs w:val="20"/>
              </w:rPr>
              <w:t xml:space="preserve">Rosy Periwinkle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57166198" w14:textId="77777777">
            <w:pPr>
              <w:pStyle w:val="Default"/>
              <w:rPr>
                <w:rFonts w:ascii="Trebuchet MS" w:hAnsi="Trebuchet MS"/>
                <w:sz w:val="20"/>
                <w:szCs w:val="20"/>
              </w:rPr>
            </w:pPr>
            <w:r>
              <w:rPr>
                <w:rFonts w:ascii="Trebuchet MS" w:hAnsi="Trebuchet MS"/>
                <w:sz w:val="20"/>
                <w:szCs w:val="20"/>
              </w:rPr>
              <w:t xml:space="preserve">(Catharanthus Roseus)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10AAD944" w14:textId="77777777">
            <w:pPr>
              <w:pStyle w:val="Default"/>
              <w:jc w:val="center"/>
              <w:rPr>
                <w:rFonts w:ascii="Trebuchet MS" w:hAnsi="Trebuchet MS"/>
                <w:sz w:val="20"/>
                <w:szCs w:val="20"/>
              </w:rPr>
            </w:pPr>
            <w:r>
              <w:rPr>
                <w:rFonts w:ascii="Trebuchet MS" w:hAnsi="Trebuchet MS"/>
                <w:bCs/>
                <w:sz w:val="20"/>
                <w:szCs w:val="20"/>
              </w:rPr>
              <w:t>E</w:t>
            </w:r>
          </w:p>
        </w:tc>
      </w:tr>
      <w:tr w:rsidR="00056F36" w:rsidTr="00056F36" w14:paraId="6A3FD2E0"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788480A5" w14:textId="77777777">
            <w:pPr>
              <w:pStyle w:val="Default"/>
              <w:rPr>
                <w:rFonts w:ascii="Trebuchet MS" w:hAnsi="Trebuchet MS"/>
                <w:sz w:val="20"/>
                <w:szCs w:val="20"/>
              </w:rPr>
            </w:pPr>
            <w:r>
              <w:rPr>
                <w:rFonts w:ascii="Trebuchet MS" w:hAnsi="Trebuchet MS"/>
                <w:sz w:val="20"/>
                <w:szCs w:val="20"/>
              </w:rPr>
              <w:t xml:space="preserve">Umbrella Tree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0E483CEB" w14:textId="77777777">
            <w:pPr>
              <w:pStyle w:val="Default"/>
              <w:rPr>
                <w:rFonts w:ascii="Trebuchet MS" w:hAnsi="Trebuchet MS"/>
                <w:sz w:val="20"/>
                <w:szCs w:val="20"/>
              </w:rPr>
            </w:pPr>
            <w:r>
              <w:rPr>
                <w:rFonts w:ascii="Trebuchet MS" w:hAnsi="Trebuchet MS"/>
                <w:sz w:val="20"/>
                <w:szCs w:val="20"/>
              </w:rPr>
              <w:t xml:space="preserve">(Schefflera)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hideMark/>
          </w:tcPr>
          <w:p w:rsidR="00056F36" w:rsidRDefault="00056F36" w14:paraId="0455CA55" w14:textId="77777777">
            <w:pPr>
              <w:pStyle w:val="Default"/>
              <w:jc w:val="center"/>
              <w:rPr>
                <w:rFonts w:ascii="Trebuchet MS" w:hAnsi="Trebuchet MS"/>
                <w:sz w:val="20"/>
                <w:szCs w:val="20"/>
              </w:rPr>
            </w:pPr>
            <w:r>
              <w:rPr>
                <w:rFonts w:ascii="Trebuchet MS" w:hAnsi="Trebuchet MS"/>
                <w:bCs/>
                <w:sz w:val="20"/>
                <w:szCs w:val="20"/>
              </w:rPr>
              <w:t>T</w:t>
            </w:r>
          </w:p>
        </w:tc>
      </w:tr>
      <w:tr w:rsidR="00056F36" w:rsidTr="00056F36" w14:paraId="3B578B93"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6F36" w:rsidRDefault="00056F36" w14:paraId="2D89DDD4" w14:textId="77777777">
            <w:pPr>
              <w:pStyle w:val="Default"/>
              <w:rPr>
                <w:rFonts w:ascii="Trebuchet MS" w:hAnsi="Trebuchet MS"/>
                <w:sz w:val="20"/>
                <w:szCs w:val="20"/>
              </w:rPr>
            </w:pPr>
            <w:r>
              <w:rPr>
                <w:rFonts w:ascii="Trebuchet MS" w:hAnsi="Trebuchet MS"/>
                <w:sz w:val="20"/>
                <w:szCs w:val="20"/>
              </w:rPr>
              <w:t xml:space="preserve">Bulbs </w:t>
            </w:r>
            <w:proofErr w:type="spellStart"/>
            <w:r>
              <w:rPr>
                <w:rFonts w:ascii="Trebuchet MS" w:hAnsi="Trebuchet MS"/>
                <w:sz w:val="20"/>
                <w:szCs w:val="20"/>
              </w:rPr>
              <w:t>eg</w:t>
            </w:r>
            <w:proofErr w:type="spellEnd"/>
            <w:r>
              <w:rPr>
                <w:rFonts w:ascii="Trebuchet MS" w:hAnsi="Trebuchet MS"/>
                <w:sz w:val="20"/>
                <w:szCs w:val="20"/>
              </w:rPr>
              <w:t xml:space="preserve"> Daffodils &amp; Hyacinths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6F36" w:rsidRDefault="00056F36" w14:paraId="1D0FCA8F" w14:textId="77777777">
            <w:pPr>
              <w:pStyle w:val="Default"/>
              <w:rPr>
                <w:rFonts w:ascii="Trebuchet MS" w:hAnsi="Trebuchet MS"/>
                <w:sz w:val="20"/>
                <w:szCs w:val="20"/>
              </w:rPr>
            </w:pPr>
            <w:r>
              <w:rPr>
                <w:rFonts w:ascii="Trebuchet MS" w:hAnsi="Trebuchet MS"/>
                <w:sz w:val="20"/>
                <w:szCs w:val="20"/>
              </w:rPr>
              <w:t xml:space="preserve">(Narcissus) (Hyacinthus)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6F36" w:rsidRDefault="00056F36" w14:paraId="01DAA0CD" w14:textId="77777777">
            <w:pPr>
              <w:pStyle w:val="Default"/>
              <w:jc w:val="center"/>
              <w:rPr>
                <w:rFonts w:ascii="Trebuchet MS" w:hAnsi="Trebuchet MS"/>
                <w:sz w:val="20"/>
                <w:szCs w:val="20"/>
              </w:rPr>
            </w:pPr>
            <w:r>
              <w:rPr>
                <w:rFonts w:ascii="Trebuchet MS" w:hAnsi="Trebuchet MS"/>
                <w:bCs/>
                <w:sz w:val="20"/>
                <w:szCs w:val="20"/>
              </w:rPr>
              <w:t>E / T</w:t>
            </w:r>
          </w:p>
        </w:tc>
      </w:tr>
      <w:tr w:rsidR="00056F36" w:rsidTr="00056F36" w14:paraId="29491CAD"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6F36" w:rsidRDefault="00056F36" w14:paraId="28925B9A" w14:textId="77777777">
            <w:pPr>
              <w:pStyle w:val="Default"/>
              <w:rPr>
                <w:rFonts w:ascii="Trebuchet MS" w:hAnsi="Trebuchet MS"/>
                <w:sz w:val="20"/>
                <w:szCs w:val="20"/>
              </w:rPr>
            </w:pPr>
            <w:r>
              <w:rPr>
                <w:rFonts w:ascii="Trebuchet MS" w:hAnsi="Trebuchet MS"/>
                <w:sz w:val="20"/>
                <w:szCs w:val="20"/>
              </w:rPr>
              <w:t xml:space="preserve">Cut flowers </w:t>
            </w:r>
            <w:proofErr w:type="spellStart"/>
            <w:r>
              <w:rPr>
                <w:rFonts w:ascii="Trebuchet MS" w:hAnsi="Trebuchet MS"/>
                <w:sz w:val="20"/>
                <w:szCs w:val="20"/>
              </w:rPr>
              <w:t>eg</w:t>
            </w:r>
            <w:proofErr w:type="spellEnd"/>
            <w:r>
              <w:rPr>
                <w:rFonts w:ascii="Trebuchet MS" w:hAnsi="Trebuchet MS"/>
                <w:sz w:val="20"/>
                <w:szCs w:val="20"/>
              </w:rPr>
              <w:t xml:space="preserve"> Daffodils, Monkshood, Mistletoe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6F36" w:rsidRDefault="00056F36" w14:paraId="11D0DB38" w14:textId="77777777">
            <w:pPr>
              <w:pStyle w:val="Default"/>
              <w:rPr>
                <w:rFonts w:ascii="Trebuchet MS" w:hAnsi="Trebuchet MS"/>
                <w:sz w:val="20"/>
                <w:szCs w:val="20"/>
              </w:rPr>
            </w:pPr>
            <w:r>
              <w:rPr>
                <w:rFonts w:ascii="Trebuchet MS" w:hAnsi="Trebuchet MS"/>
                <w:sz w:val="20"/>
                <w:szCs w:val="20"/>
              </w:rPr>
              <w:t>(Narcissus) (Aconitum) (Viscum Album)</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hideMark/>
          </w:tcPr>
          <w:p w:rsidR="00056F36" w:rsidRDefault="00056F36" w14:paraId="1476B6A2" w14:textId="77777777">
            <w:pPr>
              <w:pStyle w:val="Default"/>
              <w:jc w:val="center"/>
              <w:rPr>
                <w:rFonts w:ascii="Trebuchet MS" w:hAnsi="Trebuchet MS"/>
                <w:sz w:val="20"/>
                <w:szCs w:val="20"/>
              </w:rPr>
            </w:pPr>
            <w:r>
              <w:rPr>
                <w:rFonts w:ascii="Trebuchet MS" w:hAnsi="Trebuchet MS"/>
                <w:bCs/>
                <w:sz w:val="20"/>
                <w:szCs w:val="20"/>
              </w:rPr>
              <w:t>E / T</w:t>
            </w:r>
          </w:p>
        </w:tc>
      </w:tr>
      <w:tr w:rsidR="00056F36" w:rsidTr="00056F36" w14:paraId="7DCEA87B" w14:textId="77777777">
        <w:tc>
          <w:tcPr>
            <w:tcW w:w="9602" w:type="dxa"/>
            <w:gridSpan w:val="3"/>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4DDD8AF" w14:textId="77777777">
            <w:pPr>
              <w:rPr>
                <w:rFonts w:ascii="Trebuchet MS" w:hAnsi="Trebuchet MS" w:cs="Arial"/>
                <w:i/>
                <w:sz w:val="20"/>
                <w:szCs w:val="20"/>
              </w:rPr>
            </w:pPr>
            <w:r>
              <w:rPr>
                <w:rFonts w:ascii="Trebuchet MS" w:hAnsi="Trebuchet MS" w:cs="Arial"/>
                <w:b/>
                <w:i/>
                <w:sz w:val="20"/>
                <w:szCs w:val="20"/>
              </w:rPr>
              <w:t xml:space="preserve">Garden Plants </w:t>
            </w:r>
          </w:p>
        </w:tc>
      </w:tr>
      <w:tr w:rsidR="00056F36" w:rsidTr="00056F36" w14:paraId="7FA7CB5E"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C228113" w14:textId="77777777">
            <w:pPr>
              <w:rPr>
                <w:rFonts w:ascii="Trebuchet MS" w:hAnsi="Trebuchet MS" w:cs="Arial"/>
                <w:sz w:val="20"/>
                <w:szCs w:val="20"/>
              </w:rPr>
            </w:pPr>
            <w:r>
              <w:rPr>
                <w:rFonts w:ascii="Trebuchet MS" w:hAnsi="Trebuchet MS" w:cs="Arial"/>
                <w:sz w:val="20"/>
                <w:szCs w:val="20"/>
              </w:rPr>
              <w:t xml:space="preserve">Autumn Crocus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52BEA29F" w14:textId="77777777">
            <w:pPr>
              <w:rPr>
                <w:rFonts w:ascii="Trebuchet MS" w:hAnsi="Trebuchet MS" w:cs="Arial"/>
                <w:sz w:val="20"/>
                <w:szCs w:val="20"/>
              </w:rPr>
            </w:pPr>
            <w:r>
              <w:rPr>
                <w:rFonts w:ascii="Trebuchet MS" w:hAnsi="Trebuchet MS" w:cs="Arial"/>
                <w:sz w:val="20"/>
                <w:szCs w:val="20"/>
              </w:rPr>
              <w:t xml:space="preserve">(Colchicum </w:t>
            </w:r>
            <w:proofErr w:type="spellStart"/>
            <w:r>
              <w:rPr>
                <w:rFonts w:ascii="Trebuchet MS" w:hAnsi="Trebuchet MS" w:cs="Arial"/>
                <w:sz w:val="20"/>
                <w:szCs w:val="20"/>
              </w:rPr>
              <w:t>Autumnale</w:t>
            </w:r>
            <w:proofErr w:type="spellEnd"/>
            <w:r>
              <w:rPr>
                <w:rFonts w:ascii="Trebuchet MS" w:hAnsi="Trebuchet MS" w:cs="Arial"/>
                <w:sz w:val="20"/>
                <w:szCs w:val="20"/>
              </w:rPr>
              <w:t xml:space="preserve">)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6719D2D"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10A1E5EE"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331D772" w14:textId="77777777">
            <w:pPr>
              <w:rPr>
                <w:rFonts w:ascii="Trebuchet MS" w:hAnsi="Trebuchet MS" w:cs="Arial"/>
                <w:sz w:val="20"/>
                <w:szCs w:val="20"/>
              </w:rPr>
            </w:pPr>
            <w:r>
              <w:rPr>
                <w:rFonts w:ascii="Trebuchet MS" w:hAnsi="Trebuchet MS" w:cs="Arial"/>
                <w:sz w:val="20"/>
                <w:szCs w:val="20"/>
              </w:rPr>
              <w:t>Castor Oil Plant</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0A232BD3" w14:textId="77777777">
            <w:pPr>
              <w:rPr>
                <w:rFonts w:ascii="Trebuchet MS" w:hAnsi="Trebuchet MS" w:cs="Arial"/>
                <w:sz w:val="20"/>
                <w:szCs w:val="20"/>
              </w:rPr>
            </w:pPr>
            <w:r>
              <w:rPr>
                <w:rFonts w:ascii="Trebuchet MS" w:hAnsi="Trebuchet MS"/>
                <w:sz w:val="20"/>
                <w:szCs w:val="20"/>
              </w:rPr>
              <w:t>(Ricinus Communis)</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0254F75A" w14:textId="77777777">
            <w:pPr>
              <w:jc w:val="center"/>
              <w:rPr>
                <w:rFonts w:ascii="Trebuchet MS" w:hAnsi="Trebuchet MS" w:cs="Arial"/>
                <w:sz w:val="20"/>
                <w:szCs w:val="20"/>
              </w:rPr>
            </w:pPr>
            <w:r>
              <w:rPr>
                <w:rFonts w:ascii="Trebuchet MS" w:hAnsi="Trebuchet MS" w:cs="Arial"/>
                <w:sz w:val="20"/>
                <w:szCs w:val="20"/>
              </w:rPr>
              <w:t>E / T</w:t>
            </w:r>
          </w:p>
        </w:tc>
      </w:tr>
      <w:tr w:rsidR="00056F36" w:rsidTr="00056F36" w14:paraId="641A1A39"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2DFE91B6" w14:textId="77777777">
            <w:pPr>
              <w:rPr>
                <w:rFonts w:ascii="Trebuchet MS" w:hAnsi="Trebuchet MS" w:cs="Arial"/>
                <w:sz w:val="20"/>
                <w:szCs w:val="20"/>
              </w:rPr>
            </w:pPr>
            <w:r>
              <w:rPr>
                <w:rFonts w:ascii="Trebuchet MS" w:hAnsi="Trebuchet MS" w:cs="Arial"/>
                <w:sz w:val="20"/>
                <w:szCs w:val="20"/>
              </w:rPr>
              <w:t xml:space="preserve">Foxglove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A28D114" w14:textId="77777777">
            <w:pPr>
              <w:rPr>
                <w:rFonts w:ascii="Trebuchet MS" w:hAnsi="Trebuchet MS" w:cs="Arial"/>
                <w:sz w:val="20"/>
                <w:szCs w:val="20"/>
              </w:rPr>
            </w:pPr>
            <w:r>
              <w:rPr>
                <w:rFonts w:ascii="Trebuchet MS" w:hAnsi="Trebuchet MS" w:cs="Arial"/>
                <w:sz w:val="20"/>
                <w:szCs w:val="20"/>
              </w:rPr>
              <w:t xml:space="preserve">(Digitalis Purpurea)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2AE9BD90"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091464AC"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586CDF89" w14:textId="77777777">
            <w:pPr>
              <w:rPr>
                <w:rFonts w:ascii="Trebuchet MS" w:hAnsi="Trebuchet MS" w:cs="Arial"/>
                <w:sz w:val="20"/>
                <w:szCs w:val="20"/>
              </w:rPr>
            </w:pPr>
            <w:proofErr w:type="spellStart"/>
            <w:r>
              <w:rPr>
                <w:rFonts w:ascii="Trebuchet MS" w:hAnsi="Trebuchet MS" w:cs="Arial"/>
                <w:sz w:val="20"/>
                <w:szCs w:val="20"/>
              </w:rPr>
              <w:t>Freemontodendron</w:t>
            </w:r>
            <w:proofErr w:type="spellEnd"/>
            <w:r>
              <w:rPr>
                <w:rFonts w:ascii="Trebuchet MS" w:hAnsi="Trebuchet MS" w:cs="Arial"/>
                <w:sz w:val="20"/>
                <w:szCs w:val="20"/>
              </w:rPr>
              <w:t xml:space="preserve">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3C87B03" w14:textId="77777777">
            <w:pPr>
              <w:rPr>
                <w:rFonts w:ascii="Trebuchet MS" w:hAnsi="Trebuchet MS" w:cs="Arial"/>
                <w:sz w:val="20"/>
                <w:szCs w:val="20"/>
              </w:rPr>
            </w:pPr>
            <w:r>
              <w:rPr>
                <w:rFonts w:ascii="Trebuchet MS" w:hAnsi="Trebuchet MS" w:cs="Arial"/>
                <w:sz w:val="20"/>
                <w:szCs w:val="20"/>
              </w:rPr>
              <w:t>(</w:t>
            </w:r>
            <w:proofErr w:type="spellStart"/>
            <w:r>
              <w:rPr>
                <w:rFonts w:ascii="Trebuchet MS" w:hAnsi="Trebuchet MS" w:cs="Arial"/>
                <w:sz w:val="20"/>
                <w:szCs w:val="20"/>
              </w:rPr>
              <w:t>Fremontodendron</w:t>
            </w:r>
            <w:proofErr w:type="spellEnd"/>
            <w:r>
              <w:rPr>
                <w:rFonts w:ascii="Trebuchet MS" w:hAnsi="Trebuchet MS" w:cs="Arial"/>
                <w:sz w:val="20"/>
                <w:szCs w:val="20"/>
              </w:rPr>
              <w:t xml:space="preserve">)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D23FFAD" w14:textId="77777777">
            <w:pPr>
              <w:jc w:val="center"/>
              <w:rPr>
                <w:rFonts w:ascii="Trebuchet MS" w:hAnsi="Trebuchet MS" w:cs="Arial"/>
                <w:sz w:val="20"/>
                <w:szCs w:val="20"/>
              </w:rPr>
            </w:pPr>
            <w:r>
              <w:rPr>
                <w:rFonts w:ascii="Trebuchet MS" w:hAnsi="Trebuchet MS" w:cs="Arial"/>
                <w:sz w:val="20"/>
                <w:szCs w:val="20"/>
              </w:rPr>
              <w:t>T</w:t>
            </w:r>
          </w:p>
        </w:tc>
      </w:tr>
      <w:tr w:rsidR="00056F36" w:rsidTr="00056F36" w14:paraId="1271C97B"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E66BF46" w14:textId="77777777">
            <w:pPr>
              <w:rPr>
                <w:rFonts w:ascii="Trebuchet MS" w:hAnsi="Trebuchet MS" w:cs="Arial"/>
                <w:sz w:val="20"/>
                <w:szCs w:val="20"/>
              </w:rPr>
            </w:pPr>
            <w:r>
              <w:rPr>
                <w:rFonts w:ascii="Trebuchet MS" w:hAnsi="Trebuchet MS" w:cs="Arial"/>
                <w:sz w:val="20"/>
                <w:szCs w:val="20"/>
              </w:rPr>
              <w:t>Ivy</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6C4C162" w14:textId="77777777">
            <w:pPr>
              <w:rPr>
                <w:rFonts w:ascii="Trebuchet MS" w:hAnsi="Trebuchet MS" w:cs="Arial"/>
                <w:sz w:val="20"/>
                <w:szCs w:val="20"/>
              </w:rPr>
            </w:pPr>
            <w:r>
              <w:rPr>
                <w:rFonts w:ascii="Trebuchet MS" w:hAnsi="Trebuchet MS" w:cs="Arial"/>
                <w:sz w:val="20"/>
                <w:szCs w:val="20"/>
              </w:rPr>
              <w:t xml:space="preserve">(Hedera Helix)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53BCE99" w14:textId="77777777">
            <w:pPr>
              <w:jc w:val="center"/>
              <w:rPr>
                <w:rFonts w:ascii="Trebuchet MS" w:hAnsi="Trebuchet MS" w:cs="Arial"/>
                <w:sz w:val="20"/>
                <w:szCs w:val="20"/>
              </w:rPr>
            </w:pPr>
            <w:r>
              <w:rPr>
                <w:rFonts w:ascii="Trebuchet MS" w:hAnsi="Trebuchet MS" w:cs="Arial"/>
                <w:sz w:val="20"/>
                <w:szCs w:val="20"/>
              </w:rPr>
              <w:t>E / T</w:t>
            </w:r>
          </w:p>
        </w:tc>
      </w:tr>
      <w:tr w:rsidR="00056F36" w:rsidTr="00056F36" w14:paraId="25A7450B"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24B3DF0" w14:textId="77777777">
            <w:pPr>
              <w:rPr>
                <w:rFonts w:ascii="Trebuchet MS" w:hAnsi="Trebuchet MS" w:cs="Arial"/>
                <w:sz w:val="20"/>
                <w:szCs w:val="20"/>
              </w:rPr>
            </w:pPr>
            <w:r>
              <w:rPr>
                <w:rFonts w:ascii="Trebuchet MS" w:hAnsi="Trebuchet MS" w:cs="Arial"/>
                <w:sz w:val="20"/>
                <w:szCs w:val="20"/>
              </w:rPr>
              <w:t>Laburnum</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0B93FA41" w14:textId="77777777">
            <w:pPr>
              <w:rPr>
                <w:rFonts w:ascii="Trebuchet MS" w:hAnsi="Trebuchet MS" w:cs="Arial"/>
                <w:sz w:val="20"/>
                <w:szCs w:val="20"/>
              </w:rPr>
            </w:pPr>
            <w:r>
              <w:rPr>
                <w:rFonts w:ascii="Trebuchet MS" w:hAnsi="Trebuchet MS" w:cs="Arial"/>
                <w:sz w:val="20"/>
                <w:szCs w:val="20"/>
              </w:rPr>
              <w:t xml:space="preserve">(Laburnum </w:t>
            </w:r>
            <w:proofErr w:type="spellStart"/>
            <w:r>
              <w:rPr>
                <w:rFonts w:ascii="Trebuchet MS" w:hAnsi="Trebuchet MS" w:cs="Arial"/>
                <w:sz w:val="20"/>
                <w:szCs w:val="20"/>
              </w:rPr>
              <w:t>Anagyroides</w:t>
            </w:r>
            <w:proofErr w:type="spellEnd"/>
            <w:r>
              <w:rPr>
                <w:rFonts w:ascii="Trebuchet MS" w:hAnsi="Trebuchet MS" w:cs="Arial"/>
                <w:sz w:val="20"/>
                <w:szCs w:val="20"/>
              </w:rPr>
              <w:t xml:space="preserve">)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46F44FD4"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734D6364"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D108659" w14:textId="77777777">
            <w:pPr>
              <w:rPr>
                <w:rFonts w:ascii="Trebuchet MS" w:hAnsi="Trebuchet MS" w:cs="Arial"/>
                <w:sz w:val="20"/>
                <w:szCs w:val="20"/>
              </w:rPr>
            </w:pPr>
            <w:r>
              <w:rPr>
                <w:rFonts w:ascii="Trebuchet MS" w:hAnsi="Trebuchet MS" w:cs="Arial"/>
                <w:sz w:val="20"/>
                <w:szCs w:val="20"/>
              </w:rPr>
              <w:t xml:space="preserve">Leyland Cypress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DFEC586" w14:textId="77777777">
            <w:pPr>
              <w:rPr>
                <w:rFonts w:ascii="Trebuchet MS" w:hAnsi="Trebuchet MS" w:cs="Arial"/>
                <w:sz w:val="20"/>
                <w:szCs w:val="20"/>
              </w:rPr>
            </w:pPr>
            <w:r>
              <w:rPr>
                <w:rFonts w:ascii="Trebuchet MS" w:hAnsi="Trebuchet MS" w:cs="Arial"/>
                <w:sz w:val="20"/>
                <w:szCs w:val="20"/>
              </w:rPr>
              <w:t xml:space="preserve">(X </w:t>
            </w:r>
            <w:proofErr w:type="spellStart"/>
            <w:r>
              <w:rPr>
                <w:rFonts w:ascii="Trebuchet MS" w:hAnsi="Trebuchet MS" w:cs="Arial"/>
                <w:sz w:val="20"/>
                <w:szCs w:val="20"/>
              </w:rPr>
              <w:t>Cupressocyparis</w:t>
            </w:r>
            <w:proofErr w:type="spellEnd"/>
            <w:r>
              <w:rPr>
                <w:rFonts w:ascii="Trebuchet MS" w:hAnsi="Trebuchet MS" w:cs="Arial"/>
                <w:sz w:val="20"/>
                <w:szCs w:val="20"/>
              </w:rPr>
              <w:t xml:space="preserve">)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51EC5A34" w14:textId="77777777">
            <w:pPr>
              <w:jc w:val="center"/>
              <w:rPr>
                <w:rFonts w:ascii="Trebuchet MS" w:hAnsi="Trebuchet MS" w:cs="Arial"/>
                <w:sz w:val="20"/>
                <w:szCs w:val="20"/>
              </w:rPr>
            </w:pPr>
            <w:r>
              <w:rPr>
                <w:rFonts w:ascii="Trebuchet MS" w:hAnsi="Trebuchet MS" w:cs="Arial"/>
                <w:sz w:val="20"/>
                <w:szCs w:val="20"/>
              </w:rPr>
              <w:t>T</w:t>
            </w:r>
          </w:p>
        </w:tc>
      </w:tr>
      <w:tr w:rsidR="00056F36" w:rsidTr="00056F36" w14:paraId="6BB4D17C"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AEADFBF" w14:textId="77777777">
            <w:pPr>
              <w:rPr>
                <w:rFonts w:ascii="Trebuchet MS" w:hAnsi="Trebuchet MS" w:cs="Arial"/>
                <w:sz w:val="20"/>
                <w:szCs w:val="20"/>
              </w:rPr>
            </w:pPr>
            <w:r>
              <w:rPr>
                <w:rFonts w:ascii="Trebuchet MS" w:hAnsi="Trebuchet MS" w:cs="Arial"/>
                <w:sz w:val="20"/>
                <w:szCs w:val="20"/>
              </w:rPr>
              <w:t>Lily-of-the-Valley</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F969C4C" w14:textId="77777777">
            <w:pPr>
              <w:rPr>
                <w:rFonts w:ascii="Trebuchet MS" w:hAnsi="Trebuchet MS" w:cs="Arial"/>
                <w:sz w:val="20"/>
                <w:szCs w:val="20"/>
              </w:rPr>
            </w:pPr>
            <w:r>
              <w:rPr>
                <w:rFonts w:ascii="Trebuchet MS" w:hAnsi="Trebuchet MS" w:cs="Arial"/>
                <w:sz w:val="20"/>
                <w:szCs w:val="20"/>
              </w:rPr>
              <w:t xml:space="preserve">(Convallaria </w:t>
            </w:r>
            <w:proofErr w:type="spellStart"/>
            <w:r>
              <w:rPr>
                <w:rFonts w:ascii="Trebuchet MS" w:hAnsi="Trebuchet MS" w:cs="Arial"/>
                <w:sz w:val="20"/>
                <w:szCs w:val="20"/>
              </w:rPr>
              <w:t>Majalis</w:t>
            </w:r>
            <w:proofErr w:type="spellEnd"/>
            <w:r>
              <w:rPr>
                <w:rFonts w:ascii="Trebuchet MS" w:hAnsi="Trebuchet MS" w:cs="Arial"/>
                <w:sz w:val="20"/>
                <w:szCs w:val="20"/>
              </w:rPr>
              <w:t xml:space="preserve">)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FF6D777"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4C8CD938"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2D57990" w14:textId="77777777">
            <w:pPr>
              <w:rPr>
                <w:rFonts w:ascii="Trebuchet MS" w:hAnsi="Trebuchet MS" w:cs="Arial"/>
                <w:sz w:val="20"/>
                <w:szCs w:val="20"/>
              </w:rPr>
            </w:pPr>
            <w:r>
              <w:rPr>
                <w:rFonts w:ascii="Trebuchet MS" w:hAnsi="Trebuchet MS" w:cs="Arial"/>
                <w:sz w:val="20"/>
                <w:szCs w:val="20"/>
              </w:rPr>
              <w:t xml:space="preserve">Lupins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22A53200" w14:textId="77777777">
            <w:pPr>
              <w:rPr>
                <w:rFonts w:ascii="Trebuchet MS" w:hAnsi="Trebuchet MS" w:cs="Arial"/>
                <w:sz w:val="20"/>
                <w:szCs w:val="20"/>
              </w:rPr>
            </w:pPr>
            <w:r>
              <w:rPr>
                <w:rFonts w:ascii="Trebuchet MS" w:hAnsi="Trebuchet MS" w:cs="Arial"/>
                <w:sz w:val="20"/>
                <w:szCs w:val="20"/>
              </w:rPr>
              <w:t xml:space="preserve">(Lupinus)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67BF5AE"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20A001BC"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52761E59" w14:textId="77777777">
            <w:pPr>
              <w:rPr>
                <w:rFonts w:ascii="Trebuchet MS" w:hAnsi="Trebuchet MS" w:cs="Arial"/>
                <w:sz w:val="20"/>
                <w:szCs w:val="20"/>
              </w:rPr>
            </w:pPr>
            <w:proofErr w:type="spellStart"/>
            <w:r>
              <w:rPr>
                <w:rFonts w:ascii="Trebuchet MS" w:hAnsi="Trebuchet MS" w:cs="Arial"/>
                <w:sz w:val="20"/>
                <w:szCs w:val="20"/>
              </w:rPr>
              <w:t>Mezereon</w:t>
            </w:r>
            <w:proofErr w:type="spellEnd"/>
            <w:r>
              <w:rPr>
                <w:rFonts w:ascii="Trebuchet MS" w:hAnsi="Trebuchet MS" w:cs="Arial"/>
                <w:sz w:val="20"/>
                <w:szCs w:val="20"/>
              </w:rPr>
              <w:t xml:space="preserve">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877107B" w14:textId="77777777">
            <w:pPr>
              <w:rPr>
                <w:rFonts w:ascii="Trebuchet MS" w:hAnsi="Trebuchet MS" w:cs="Arial"/>
                <w:sz w:val="20"/>
                <w:szCs w:val="20"/>
              </w:rPr>
            </w:pPr>
            <w:r>
              <w:rPr>
                <w:rFonts w:ascii="Trebuchet MS" w:hAnsi="Trebuchet MS" w:cs="Arial"/>
                <w:sz w:val="20"/>
                <w:szCs w:val="20"/>
              </w:rPr>
              <w:t xml:space="preserve">(Daphne Mezereum)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2ABFF17D" w14:textId="77777777">
            <w:pPr>
              <w:jc w:val="center"/>
              <w:rPr>
                <w:rFonts w:ascii="Trebuchet MS" w:hAnsi="Trebuchet MS" w:cs="Arial"/>
                <w:sz w:val="20"/>
                <w:szCs w:val="20"/>
              </w:rPr>
            </w:pPr>
            <w:r>
              <w:rPr>
                <w:rFonts w:ascii="Trebuchet MS" w:hAnsi="Trebuchet MS" w:cs="Arial"/>
                <w:sz w:val="20"/>
                <w:szCs w:val="20"/>
              </w:rPr>
              <w:t>E / T</w:t>
            </w:r>
          </w:p>
        </w:tc>
      </w:tr>
      <w:tr w:rsidR="00056F36" w:rsidTr="00056F36" w14:paraId="5C2AE6CD"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56F3B0D" w14:textId="77777777">
            <w:pPr>
              <w:rPr>
                <w:rFonts w:ascii="Trebuchet MS" w:hAnsi="Trebuchet MS" w:cs="Arial"/>
                <w:sz w:val="20"/>
                <w:szCs w:val="20"/>
              </w:rPr>
            </w:pPr>
            <w:r>
              <w:rPr>
                <w:rFonts w:ascii="Trebuchet MS" w:hAnsi="Trebuchet MS" w:cs="Arial"/>
                <w:sz w:val="20"/>
                <w:szCs w:val="20"/>
              </w:rPr>
              <w:lastRenderedPageBreak/>
              <w:t xml:space="preserve">Monkshood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07392C94" w14:textId="77777777">
            <w:pPr>
              <w:rPr>
                <w:rFonts w:ascii="Trebuchet MS" w:hAnsi="Trebuchet MS" w:cs="Arial"/>
                <w:sz w:val="20"/>
                <w:szCs w:val="20"/>
              </w:rPr>
            </w:pPr>
            <w:r>
              <w:rPr>
                <w:rFonts w:ascii="Trebuchet MS" w:hAnsi="Trebuchet MS" w:cs="Arial"/>
                <w:sz w:val="20"/>
                <w:szCs w:val="20"/>
              </w:rPr>
              <w:t xml:space="preserve">(Aconitum Napellus)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76FEEDA" w14:textId="77777777">
            <w:pPr>
              <w:jc w:val="center"/>
              <w:rPr>
                <w:rFonts w:ascii="Trebuchet MS" w:hAnsi="Trebuchet MS" w:cs="Arial"/>
                <w:sz w:val="20"/>
                <w:szCs w:val="20"/>
              </w:rPr>
            </w:pPr>
            <w:r>
              <w:rPr>
                <w:rFonts w:ascii="Trebuchet MS" w:hAnsi="Trebuchet MS" w:cs="Arial"/>
                <w:sz w:val="20"/>
                <w:szCs w:val="20"/>
              </w:rPr>
              <w:t>E / T</w:t>
            </w:r>
          </w:p>
        </w:tc>
      </w:tr>
      <w:tr w:rsidR="00056F36" w:rsidTr="00056F36" w14:paraId="6A6B9A49"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4E53CDB" w14:textId="77777777">
            <w:pPr>
              <w:rPr>
                <w:rFonts w:ascii="Trebuchet MS" w:hAnsi="Trebuchet MS" w:cs="Arial"/>
                <w:sz w:val="20"/>
                <w:szCs w:val="20"/>
              </w:rPr>
            </w:pPr>
            <w:r>
              <w:rPr>
                <w:rFonts w:ascii="Trebuchet MS" w:hAnsi="Trebuchet MS" w:cs="Arial"/>
                <w:sz w:val="20"/>
                <w:szCs w:val="20"/>
              </w:rPr>
              <w:t xml:space="preserve">Pokeweed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95C9D77" w14:textId="77777777">
            <w:pPr>
              <w:rPr>
                <w:rFonts w:ascii="Trebuchet MS" w:hAnsi="Trebuchet MS" w:cs="Arial"/>
                <w:sz w:val="20"/>
                <w:szCs w:val="20"/>
              </w:rPr>
            </w:pPr>
            <w:r>
              <w:rPr>
                <w:rFonts w:ascii="Trebuchet MS" w:hAnsi="Trebuchet MS" w:cs="Arial"/>
                <w:sz w:val="20"/>
                <w:szCs w:val="20"/>
              </w:rPr>
              <w:t xml:space="preserve">(Phytolacca)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111941B" w14:textId="77777777">
            <w:pPr>
              <w:jc w:val="center"/>
              <w:rPr>
                <w:rFonts w:ascii="Trebuchet MS" w:hAnsi="Trebuchet MS" w:cs="Arial"/>
                <w:sz w:val="20"/>
                <w:szCs w:val="20"/>
              </w:rPr>
            </w:pPr>
            <w:r>
              <w:rPr>
                <w:rFonts w:ascii="Trebuchet MS" w:hAnsi="Trebuchet MS" w:cs="Arial"/>
                <w:sz w:val="20"/>
                <w:szCs w:val="20"/>
              </w:rPr>
              <w:t>E / T</w:t>
            </w:r>
          </w:p>
        </w:tc>
      </w:tr>
      <w:tr w:rsidR="00056F36" w:rsidTr="00056F36" w14:paraId="1C6F2294"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D0AD17D" w14:textId="77777777">
            <w:pPr>
              <w:rPr>
                <w:rFonts w:ascii="Trebuchet MS" w:hAnsi="Trebuchet MS" w:cs="Arial"/>
                <w:sz w:val="20"/>
                <w:szCs w:val="20"/>
              </w:rPr>
            </w:pPr>
            <w:r>
              <w:rPr>
                <w:rFonts w:ascii="Trebuchet MS" w:hAnsi="Trebuchet MS" w:cs="Arial"/>
                <w:sz w:val="20"/>
                <w:szCs w:val="20"/>
              </w:rPr>
              <w:t xml:space="preserve">Rue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313829F" w14:textId="77777777">
            <w:pPr>
              <w:rPr>
                <w:rFonts w:ascii="Trebuchet MS" w:hAnsi="Trebuchet MS" w:cs="Arial"/>
                <w:sz w:val="20"/>
                <w:szCs w:val="20"/>
              </w:rPr>
            </w:pPr>
            <w:r>
              <w:rPr>
                <w:rFonts w:ascii="Trebuchet MS" w:hAnsi="Trebuchet MS" w:cs="Arial"/>
                <w:sz w:val="20"/>
                <w:szCs w:val="20"/>
              </w:rPr>
              <w:t xml:space="preserve">(Ruta Graveolens)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E870246" w14:textId="77777777">
            <w:pPr>
              <w:jc w:val="center"/>
              <w:rPr>
                <w:rFonts w:ascii="Trebuchet MS" w:hAnsi="Trebuchet MS" w:cs="Arial"/>
                <w:sz w:val="20"/>
                <w:szCs w:val="20"/>
              </w:rPr>
            </w:pPr>
            <w:r>
              <w:rPr>
                <w:rFonts w:ascii="Trebuchet MS" w:hAnsi="Trebuchet MS" w:cs="Arial"/>
                <w:sz w:val="20"/>
                <w:szCs w:val="20"/>
              </w:rPr>
              <w:t>T</w:t>
            </w:r>
          </w:p>
        </w:tc>
      </w:tr>
      <w:tr w:rsidR="00056F36" w:rsidTr="00056F36" w14:paraId="4BD4E16A"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E8E5803" w14:textId="77777777">
            <w:pPr>
              <w:rPr>
                <w:rFonts w:ascii="Trebuchet MS" w:hAnsi="Trebuchet MS" w:cs="Arial"/>
                <w:sz w:val="20"/>
                <w:szCs w:val="20"/>
              </w:rPr>
            </w:pPr>
            <w:r>
              <w:rPr>
                <w:rFonts w:ascii="Trebuchet MS" w:hAnsi="Trebuchet MS" w:cs="Arial"/>
                <w:sz w:val="20"/>
                <w:szCs w:val="20"/>
              </w:rPr>
              <w:t>Spurge</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5D35988" w14:textId="77777777">
            <w:pPr>
              <w:rPr>
                <w:rFonts w:ascii="Trebuchet MS" w:hAnsi="Trebuchet MS" w:cs="Arial"/>
                <w:sz w:val="20"/>
                <w:szCs w:val="20"/>
              </w:rPr>
            </w:pPr>
            <w:r>
              <w:rPr>
                <w:rFonts w:ascii="Trebuchet MS" w:hAnsi="Trebuchet MS" w:cs="Arial"/>
                <w:sz w:val="20"/>
                <w:szCs w:val="20"/>
              </w:rPr>
              <w:t>(Euphorbia)</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81EACB7" w14:textId="77777777">
            <w:pPr>
              <w:jc w:val="center"/>
              <w:rPr>
                <w:rFonts w:ascii="Trebuchet MS" w:hAnsi="Trebuchet MS" w:cs="Arial"/>
                <w:sz w:val="20"/>
                <w:szCs w:val="20"/>
              </w:rPr>
            </w:pPr>
            <w:r>
              <w:rPr>
                <w:rFonts w:ascii="Trebuchet MS" w:hAnsi="Trebuchet MS" w:cs="Arial"/>
                <w:sz w:val="20"/>
                <w:szCs w:val="20"/>
              </w:rPr>
              <w:t>E / T</w:t>
            </w:r>
          </w:p>
        </w:tc>
      </w:tr>
      <w:tr w:rsidR="00056F36" w:rsidTr="00056F36" w14:paraId="0BCBB42F"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40D87FF1" w14:textId="77777777">
            <w:pPr>
              <w:rPr>
                <w:rFonts w:ascii="Trebuchet MS" w:hAnsi="Trebuchet MS" w:cs="Arial"/>
                <w:sz w:val="20"/>
                <w:szCs w:val="20"/>
              </w:rPr>
            </w:pPr>
            <w:r>
              <w:rPr>
                <w:rFonts w:ascii="Trebuchet MS" w:hAnsi="Trebuchet MS" w:cs="Arial"/>
                <w:sz w:val="20"/>
                <w:szCs w:val="20"/>
              </w:rPr>
              <w:t xml:space="preserve">Yew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4CB1119F" w14:textId="77777777">
            <w:pPr>
              <w:rPr>
                <w:rFonts w:ascii="Trebuchet MS" w:hAnsi="Trebuchet MS" w:cs="Arial"/>
                <w:sz w:val="20"/>
                <w:szCs w:val="20"/>
              </w:rPr>
            </w:pPr>
            <w:r>
              <w:rPr>
                <w:rFonts w:ascii="Trebuchet MS" w:hAnsi="Trebuchet MS" w:cs="Arial"/>
                <w:sz w:val="20"/>
                <w:szCs w:val="20"/>
              </w:rPr>
              <w:t xml:space="preserve">(Taxus </w:t>
            </w:r>
            <w:proofErr w:type="spellStart"/>
            <w:r>
              <w:rPr>
                <w:rFonts w:ascii="Trebuchet MS" w:hAnsi="Trebuchet MS" w:cs="Arial"/>
                <w:sz w:val="20"/>
                <w:szCs w:val="20"/>
              </w:rPr>
              <w:t>Baccata</w:t>
            </w:r>
            <w:proofErr w:type="spellEnd"/>
            <w:r>
              <w:rPr>
                <w:rFonts w:ascii="Trebuchet MS" w:hAnsi="Trebuchet MS" w:cs="Arial"/>
                <w:sz w:val="20"/>
                <w:szCs w:val="20"/>
              </w:rPr>
              <w:t xml:space="preserve">)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FFDEF22"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5586A82A" w14:textId="77777777">
        <w:tc>
          <w:tcPr>
            <w:tcW w:w="9602" w:type="dxa"/>
            <w:gridSpan w:val="3"/>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20CC37D5" w14:textId="77777777">
            <w:pPr>
              <w:rPr>
                <w:rFonts w:ascii="Trebuchet MS" w:hAnsi="Trebuchet MS" w:cs="Arial"/>
                <w:b/>
                <w:i/>
                <w:sz w:val="20"/>
                <w:szCs w:val="20"/>
              </w:rPr>
            </w:pPr>
            <w:r>
              <w:rPr>
                <w:rFonts w:ascii="Trebuchet MS" w:hAnsi="Trebuchet MS" w:cs="Arial"/>
                <w:b/>
                <w:i/>
                <w:sz w:val="20"/>
                <w:szCs w:val="20"/>
              </w:rPr>
              <w:t>Wild and native plants</w:t>
            </w:r>
          </w:p>
        </w:tc>
      </w:tr>
      <w:tr w:rsidR="00056F36" w:rsidTr="00056F36" w14:paraId="3DFFB6F8"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29EE3F88" w14:textId="77777777">
            <w:pPr>
              <w:rPr>
                <w:rFonts w:ascii="Trebuchet MS" w:hAnsi="Trebuchet MS" w:cs="Arial"/>
                <w:sz w:val="20"/>
                <w:szCs w:val="20"/>
              </w:rPr>
            </w:pPr>
            <w:r>
              <w:rPr>
                <w:rFonts w:ascii="Trebuchet MS" w:hAnsi="Trebuchet MS" w:cs="Arial"/>
                <w:sz w:val="20"/>
                <w:szCs w:val="20"/>
              </w:rPr>
              <w:t xml:space="preserve">Black Bryony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40809F1" w14:textId="77777777">
            <w:pPr>
              <w:rPr>
                <w:rFonts w:ascii="Trebuchet MS" w:hAnsi="Trebuchet MS" w:cs="Arial"/>
                <w:sz w:val="20"/>
                <w:szCs w:val="20"/>
              </w:rPr>
            </w:pPr>
            <w:r>
              <w:rPr>
                <w:rFonts w:ascii="Trebuchet MS" w:hAnsi="Trebuchet MS" w:cs="Arial"/>
                <w:sz w:val="20"/>
                <w:szCs w:val="20"/>
              </w:rPr>
              <w:t xml:space="preserve">(Tamus Communis)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3722B9B"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78F4C289"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61B23E2" w14:textId="77777777">
            <w:pPr>
              <w:rPr>
                <w:rFonts w:ascii="Trebuchet MS" w:hAnsi="Trebuchet MS" w:cs="Arial"/>
                <w:sz w:val="20"/>
                <w:szCs w:val="20"/>
              </w:rPr>
            </w:pPr>
            <w:r>
              <w:rPr>
                <w:rFonts w:ascii="Trebuchet MS" w:hAnsi="Trebuchet MS" w:cs="Arial"/>
                <w:sz w:val="20"/>
                <w:szCs w:val="20"/>
              </w:rPr>
              <w:t xml:space="preserve">Black Nightshade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2A3C5C23" w14:textId="77777777">
            <w:pPr>
              <w:rPr>
                <w:rFonts w:ascii="Trebuchet MS" w:hAnsi="Trebuchet MS" w:cs="Arial"/>
                <w:sz w:val="20"/>
                <w:szCs w:val="20"/>
              </w:rPr>
            </w:pPr>
            <w:r>
              <w:rPr>
                <w:rFonts w:ascii="Trebuchet MS" w:hAnsi="Trebuchet MS" w:cs="Arial"/>
                <w:sz w:val="20"/>
                <w:szCs w:val="20"/>
              </w:rPr>
              <w:t>(</w:t>
            </w:r>
            <w:proofErr w:type="spellStart"/>
            <w:r>
              <w:rPr>
                <w:rFonts w:ascii="Trebuchet MS" w:hAnsi="Trebuchet MS" w:cs="Arial"/>
                <w:sz w:val="20"/>
                <w:szCs w:val="20"/>
              </w:rPr>
              <w:t>Solamum</w:t>
            </w:r>
            <w:proofErr w:type="spellEnd"/>
            <w:r>
              <w:rPr>
                <w:rFonts w:ascii="Trebuchet MS" w:hAnsi="Trebuchet MS" w:cs="Arial"/>
                <w:sz w:val="20"/>
                <w:szCs w:val="20"/>
              </w:rPr>
              <w:t xml:space="preserve"> Nigrum)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8A765AE"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5600B0E7"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0D80B69" w14:textId="77777777">
            <w:pPr>
              <w:rPr>
                <w:rFonts w:ascii="Trebuchet MS" w:hAnsi="Trebuchet MS" w:cs="Arial"/>
                <w:sz w:val="20"/>
                <w:szCs w:val="20"/>
              </w:rPr>
            </w:pPr>
            <w:r>
              <w:rPr>
                <w:rFonts w:ascii="Trebuchet MS" w:hAnsi="Trebuchet MS" w:cs="Arial"/>
                <w:sz w:val="20"/>
                <w:szCs w:val="20"/>
              </w:rPr>
              <w:t xml:space="preserve">Cherry Laurel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5B3AAEE8" w14:textId="77777777">
            <w:pPr>
              <w:rPr>
                <w:rFonts w:ascii="Trebuchet MS" w:hAnsi="Trebuchet MS" w:cs="Arial"/>
                <w:sz w:val="20"/>
                <w:szCs w:val="20"/>
              </w:rPr>
            </w:pPr>
            <w:r>
              <w:rPr>
                <w:rFonts w:ascii="Trebuchet MS" w:hAnsi="Trebuchet MS" w:cs="Arial"/>
                <w:sz w:val="20"/>
                <w:szCs w:val="20"/>
              </w:rPr>
              <w:t xml:space="preserve">(Prunus </w:t>
            </w:r>
            <w:proofErr w:type="spellStart"/>
            <w:r>
              <w:rPr>
                <w:rFonts w:ascii="Trebuchet MS" w:hAnsi="Trebuchet MS" w:cs="Arial"/>
                <w:sz w:val="20"/>
                <w:szCs w:val="20"/>
              </w:rPr>
              <w:t>Laurocerasus</w:t>
            </w:r>
            <w:proofErr w:type="spellEnd"/>
            <w:r>
              <w:rPr>
                <w:rFonts w:ascii="Trebuchet MS" w:hAnsi="Trebuchet MS" w:cs="Arial"/>
                <w:sz w:val="20"/>
                <w:szCs w:val="20"/>
              </w:rPr>
              <w:t xml:space="preserve">)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554EC78"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41E21A3E"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38F6AC0" w14:textId="77777777">
            <w:pPr>
              <w:rPr>
                <w:rFonts w:ascii="Trebuchet MS" w:hAnsi="Trebuchet MS" w:cs="Arial"/>
                <w:sz w:val="20"/>
                <w:szCs w:val="20"/>
              </w:rPr>
            </w:pPr>
            <w:r>
              <w:rPr>
                <w:rFonts w:ascii="Trebuchet MS" w:hAnsi="Trebuchet MS" w:cs="Arial"/>
                <w:sz w:val="20"/>
                <w:szCs w:val="20"/>
              </w:rPr>
              <w:t xml:space="preserve">Deadly Nightshade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5FFF49F9" w14:textId="77777777">
            <w:pPr>
              <w:rPr>
                <w:rFonts w:ascii="Trebuchet MS" w:hAnsi="Trebuchet MS" w:cs="Arial"/>
                <w:sz w:val="20"/>
                <w:szCs w:val="20"/>
              </w:rPr>
            </w:pPr>
            <w:r>
              <w:rPr>
                <w:rFonts w:ascii="Trebuchet MS" w:hAnsi="Trebuchet MS" w:cs="Arial"/>
                <w:sz w:val="20"/>
                <w:szCs w:val="20"/>
              </w:rPr>
              <w:t xml:space="preserve">(Atropa Belladonna)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5FC5C9F8"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53F8190E"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A158CA0" w14:textId="77777777">
            <w:pPr>
              <w:rPr>
                <w:rFonts w:ascii="Trebuchet MS" w:hAnsi="Trebuchet MS" w:cs="Arial"/>
                <w:sz w:val="20"/>
                <w:szCs w:val="20"/>
              </w:rPr>
            </w:pPr>
            <w:r>
              <w:rPr>
                <w:rFonts w:ascii="Trebuchet MS" w:hAnsi="Trebuchet MS" w:cs="Arial"/>
                <w:sz w:val="20"/>
                <w:szCs w:val="20"/>
              </w:rPr>
              <w:t xml:space="preserve">Giant Hogweed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47C09045" w14:textId="77777777">
            <w:pPr>
              <w:rPr>
                <w:rFonts w:ascii="Trebuchet MS" w:hAnsi="Trebuchet MS" w:cs="Arial"/>
                <w:sz w:val="20"/>
                <w:szCs w:val="20"/>
              </w:rPr>
            </w:pPr>
            <w:r>
              <w:rPr>
                <w:rFonts w:ascii="Trebuchet MS" w:hAnsi="Trebuchet MS" w:cs="Arial"/>
                <w:sz w:val="20"/>
                <w:szCs w:val="20"/>
              </w:rPr>
              <w:t xml:space="preserve">(Heracleum Mantegazzianum)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416B7F1B" w14:textId="77777777">
            <w:pPr>
              <w:jc w:val="center"/>
              <w:rPr>
                <w:rFonts w:ascii="Trebuchet MS" w:hAnsi="Trebuchet MS" w:cs="Arial"/>
                <w:sz w:val="20"/>
                <w:szCs w:val="20"/>
              </w:rPr>
            </w:pPr>
            <w:r>
              <w:rPr>
                <w:rFonts w:ascii="Trebuchet MS" w:hAnsi="Trebuchet MS" w:cs="Arial"/>
                <w:sz w:val="20"/>
                <w:szCs w:val="20"/>
              </w:rPr>
              <w:t>T</w:t>
            </w:r>
          </w:p>
        </w:tc>
      </w:tr>
      <w:tr w:rsidR="00056F36" w:rsidTr="00056F36" w14:paraId="1CA66609"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FE61DA7" w14:textId="77777777">
            <w:pPr>
              <w:rPr>
                <w:rFonts w:ascii="Trebuchet MS" w:hAnsi="Trebuchet MS" w:cs="Arial"/>
                <w:sz w:val="20"/>
                <w:szCs w:val="20"/>
              </w:rPr>
            </w:pPr>
            <w:r>
              <w:rPr>
                <w:rFonts w:ascii="Trebuchet MS" w:hAnsi="Trebuchet MS" w:cs="Arial"/>
                <w:sz w:val="20"/>
                <w:szCs w:val="20"/>
              </w:rPr>
              <w:t xml:space="preserve">Hemlock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A0C7B43" w14:textId="77777777">
            <w:pPr>
              <w:rPr>
                <w:rFonts w:ascii="Trebuchet MS" w:hAnsi="Trebuchet MS" w:cs="Arial"/>
                <w:sz w:val="20"/>
                <w:szCs w:val="20"/>
              </w:rPr>
            </w:pPr>
            <w:r>
              <w:rPr>
                <w:rFonts w:ascii="Trebuchet MS" w:hAnsi="Trebuchet MS" w:cs="Arial"/>
                <w:sz w:val="20"/>
                <w:szCs w:val="20"/>
              </w:rPr>
              <w:t xml:space="preserve">(Conium Maculatum)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BE1B33F"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7E1B7B06"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6A51B58" w14:textId="77777777">
            <w:pPr>
              <w:rPr>
                <w:rFonts w:ascii="Trebuchet MS" w:hAnsi="Trebuchet MS" w:cs="Arial"/>
                <w:sz w:val="20"/>
                <w:szCs w:val="20"/>
              </w:rPr>
            </w:pPr>
            <w:r>
              <w:rPr>
                <w:rFonts w:ascii="Trebuchet MS" w:hAnsi="Trebuchet MS" w:cs="Arial"/>
                <w:sz w:val="20"/>
                <w:szCs w:val="20"/>
              </w:rPr>
              <w:t xml:space="preserve">Hemlock Water Dropwort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716E205" w14:textId="77777777">
            <w:pPr>
              <w:rPr>
                <w:rFonts w:ascii="Trebuchet MS" w:hAnsi="Trebuchet MS" w:cs="Arial"/>
                <w:sz w:val="20"/>
                <w:szCs w:val="20"/>
              </w:rPr>
            </w:pPr>
            <w:r>
              <w:rPr>
                <w:rFonts w:ascii="Trebuchet MS" w:hAnsi="Trebuchet MS" w:cs="Arial"/>
                <w:sz w:val="20"/>
                <w:szCs w:val="20"/>
              </w:rPr>
              <w:t xml:space="preserve">(Oenanthe </w:t>
            </w:r>
            <w:proofErr w:type="spellStart"/>
            <w:r>
              <w:rPr>
                <w:rFonts w:ascii="Trebuchet MS" w:hAnsi="Trebuchet MS" w:cs="Arial"/>
                <w:sz w:val="20"/>
                <w:szCs w:val="20"/>
              </w:rPr>
              <w:t>Crocata</w:t>
            </w:r>
            <w:proofErr w:type="spellEnd"/>
            <w:r>
              <w:rPr>
                <w:rFonts w:ascii="Trebuchet MS" w:hAnsi="Trebuchet MS" w:cs="Arial"/>
                <w:sz w:val="20"/>
                <w:szCs w:val="20"/>
              </w:rPr>
              <w:t xml:space="preserve">)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43E9DEF7"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1E5D6EB3"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F4B9873" w14:textId="77777777">
            <w:pPr>
              <w:rPr>
                <w:rFonts w:ascii="Trebuchet MS" w:hAnsi="Trebuchet MS" w:cs="Arial"/>
                <w:sz w:val="20"/>
                <w:szCs w:val="20"/>
              </w:rPr>
            </w:pPr>
            <w:r>
              <w:rPr>
                <w:rFonts w:ascii="Trebuchet MS" w:hAnsi="Trebuchet MS" w:cs="Arial"/>
                <w:sz w:val="20"/>
                <w:szCs w:val="20"/>
              </w:rPr>
              <w:t xml:space="preserve">Horse Chestnut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2247CF9" w14:textId="77777777">
            <w:pPr>
              <w:rPr>
                <w:rFonts w:ascii="Trebuchet MS" w:hAnsi="Trebuchet MS" w:cs="Arial"/>
                <w:sz w:val="20"/>
                <w:szCs w:val="20"/>
              </w:rPr>
            </w:pPr>
            <w:r>
              <w:rPr>
                <w:rFonts w:ascii="Trebuchet MS" w:hAnsi="Trebuchet MS" w:cs="Arial"/>
                <w:sz w:val="20"/>
                <w:szCs w:val="20"/>
              </w:rPr>
              <w:t xml:space="preserve">(Aesculus Hippocastanum)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CDB266A"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4F25ACA9"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016C99BB" w14:textId="77777777">
            <w:pPr>
              <w:rPr>
                <w:rFonts w:ascii="Trebuchet MS" w:hAnsi="Trebuchet MS" w:cs="Arial"/>
                <w:sz w:val="20"/>
                <w:szCs w:val="20"/>
              </w:rPr>
            </w:pPr>
            <w:r>
              <w:rPr>
                <w:rFonts w:ascii="Trebuchet MS" w:hAnsi="Trebuchet MS" w:cs="Arial"/>
                <w:sz w:val="20"/>
                <w:szCs w:val="20"/>
              </w:rPr>
              <w:t xml:space="preserve">Lords-and-Ladies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E524019" w14:textId="77777777">
            <w:pPr>
              <w:rPr>
                <w:rFonts w:ascii="Trebuchet MS" w:hAnsi="Trebuchet MS" w:cs="Arial"/>
                <w:sz w:val="20"/>
                <w:szCs w:val="20"/>
              </w:rPr>
            </w:pPr>
            <w:r>
              <w:rPr>
                <w:rFonts w:ascii="Trebuchet MS" w:hAnsi="Trebuchet MS" w:cs="Arial"/>
                <w:sz w:val="20"/>
                <w:szCs w:val="20"/>
              </w:rPr>
              <w:t xml:space="preserve">(Arum Maculatum)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471DC84"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2F166A7A"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35DC135" w14:textId="77777777">
            <w:pPr>
              <w:rPr>
                <w:rFonts w:ascii="Trebuchet MS" w:hAnsi="Trebuchet MS" w:cs="Arial"/>
                <w:sz w:val="20"/>
                <w:szCs w:val="20"/>
              </w:rPr>
            </w:pPr>
            <w:r>
              <w:rPr>
                <w:rFonts w:ascii="Trebuchet MS" w:hAnsi="Trebuchet MS" w:cs="Arial"/>
                <w:sz w:val="20"/>
                <w:szCs w:val="20"/>
              </w:rPr>
              <w:t>Mistletoe</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6ECA0B15" w14:textId="77777777">
            <w:pPr>
              <w:rPr>
                <w:rFonts w:ascii="Trebuchet MS" w:hAnsi="Trebuchet MS" w:cs="Arial"/>
                <w:sz w:val="20"/>
                <w:szCs w:val="20"/>
              </w:rPr>
            </w:pPr>
            <w:r>
              <w:rPr>
                <w:rFonts w:ascii="Trebuchet MS" w:hAnsi="Trebuchet MS"/>
                <w:sz w:val="20"/>
                <w:szCs w:val="20"/>
              </w:rPr>
              <w:t>(Viscum Album)</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58181625"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5CDE17E7"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09FF866B" w14:textId="77777777">
            <w:pPr>
              <w:rPr>
                <w:rFonts w:ascii="Trebuchet MS" w:hAnsi="Trebuchet MS" w:cs="Arial"/>
                <w:sz w:val="20"/>
                <w:szCs w:val="20"/>
              </w:rPr>
            </w:pPr>
            <w:r>
              <w:rPr>
                <w:rFonts w:ascii="Trebuchet MS" w:hAnsi="Trebuchet MS" w:cs="Arial"/>
                <w:sz w:val="20"/>
                <w:szCs w:val="20"/>
              </w:rPr>
              <w:t>Snowberry</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2AD45DE9" w14:textId="77777777">
            <w:pPr>
              <w:rPr>
                <w:rFonts w:ascii="Trebuchet MS" w:hAnsi="Trebuchet MS" w:cs="Arial"/>
                <w:sz w:val="20"/>
                <w:szCs w:val="20"/>
              </w:rPr>
            </w:pPr>
            <w:r>
              <w:rPr>
                <w:rFonts w:ascii="Trebuchet MS" w:hAnsi="Trebuchet MS" w:cs="Arial"/>
                <w:sz w:val="20"/>
                <w:szCs w:val="20"/>
              </w:rPr>
              <w:t xml:space="preserve">(Symphoricarpos Albus)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30237F79"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4DC2214C"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4F47D5AE" w14:textId="77777777">
            <w:pPr>
              <w:rPr>
                <w:rFonts w:ascii="Trebuchet MS" w:hAnsi="Trebuchet MS" w:cs="Arial"/>
                <w:sz w:val="20"/>
                <w:szCs w:val="20"/>
              </w:rPr>
            </w:pPr>
            <w:r>
              <w:rPr>
                <w:rFonts w:ascii="Trebuchet MS" w:hAnsi="Trebuchet MS" w:cs="Arial"/>
                <w:sz w:val="20"/>
                <w:szCs w:val="20"/>
              </w:rPr>
              <w:t xml:space="preserve">Wild Privet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11DD491C" w14:textId="77777777">
            <w:pPr>
              <w:rPr>
                <w:rFonts w:ascii="Trebuchet MS" w:hAnsi="Trebuchet MS" w:cs="Arial"/>
                <w:sz w:val="20"/>
                <w:szCs w:val="20"/>
              </w:rPr>
            </w:pPr>
            <w:r>
              <w:rPr>
                <w:rFonts w:ascii="Trebuchet MS" w:hAnsi="Trebuchet MS" w:cs="Arial"/>
                <w:sz w:val="20"/>
                <w:szCs w:val="20"/>
              </w:rPr>
              <w:t xml:space="preserve">(Ligustrum Vulgare)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714A62ED" w14:textId="77777777">
            <w:pPr>
              <w:jc w:val="center"/>
              <w:rPr>
                <w:rFonts w:ascii="Trebuchet MS" w:hAnsi="Trebuchet MS" w:cs="Arial"/>
                <w:sz w:val="20"/>
                <w:szCs w:val="20"/>
              </w:rPr>
            </w:pPr>
            <w:r>
              <w:rPr>
                <w:rFonts w:ascii="Trebuchet MS" w:hAnsi="Trebuchet MS" w:cs="Arial"/>
                <w:sz w:val="20"/>
                <w:szCs w:val="20"/>
              </w:rPr>
              <w:t>E</w:t>
            </w:r>
          </w:p>
        </w:tc>
      </w:tr>
      <w:tr w:rsidR="00056F36" w:rsidTr="00056F36" w14:paraId="6A8DFD85" w14:textId="77777777">
        <w:tc>
          <w:tcPr>
            <w:tcW w:w="397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2B843C8C" w14:textId="77777777">
            <w:pPr>
              <w:rPr>
                <w:rFonts w:ascii="Trebuchet MS" w:hAnsi="Trebuchet MS" w:cs="Arial"/>
                <w:sz w:val="20"/>
                <w:szCs w:val="20"/>
              </w:rPr>
            </w:pPr>
            <w:r>
              <w:rPr>
                <w:rFonts w:ascii="Trebuchet MS" w:hAnsi="Trebuchet MS" w:cs="Arial"/>
                <w:sz w:val="20"/>
                <w:szCs w:val="20"/>
              </w:rPr>
              <w:t xml:space="preserve">Woody Nightshade </w:t>
            </w:r>
          </w:p>
        </w:tc>
        <w:tc>
          <w:tcPr>
            <w:tcW w:w="415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0B139BD5" w14:textId="77777777">
            <w:pPr>
              <w:rPr>
                <w:rFonts w:ascii="Trebuchet MS" w:hAnsi="Trebuchet MS" w:cs="Arial"/>
                <w:sz w:val="20"/>
                <w:szCs w:val="20"/>
              </w:rPr>
            </w:pPr>
            <w:r>
              <w:rPr>
                <w:rFonts w:ascii="Trebuchet MS" w:hAnsi="Trebuchet MS" w:cs="Arial"/>
                <w:sz w:val="20"/>
                <w:szCs w:val="20"/>
              </w:rPr>
              <w:t xml:space="preserve">(Solanum Dulcamara) </w:t>
            </w:r>
          </w:p>
        </w:tc>
        <w:tc>
          <w:tcPr>
            <w:tcW w:w="147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bottom"/>
            <w:hideMark/>
          </w:tcPr>
          <w:p w:rsidR="00056F36" w:rsidRDefault="00056F36" w14:paraId="0A4DED1C" w14:textId="77777777">
            <w:pPr>
              <w:jc w:val="center"/>
              <w:rPr>
                <w:rFonts w:ascii="Trebuchet MS" w:hAnsi="Trebuchet MS" w:cs="Arial"/>
                <w:sz w:val="20"/>
                <w:szCs w:val="20"/>
              </w:rPr>
            </w:pPr>
            <w:r>
              <w:rPr>
                <w:rFonts w:ascii="Trebuchet MS" w:hAnsi="Trebuchet MS" w:cs="Arial"/>
                <w:sz w:val="20"/>
                <w:szCs w:val="20"/>
              </w:rPr>
              <w:t>E</w:t>
            </w:r>
          </w:p>
        </w:tc>
      </w:tr>
    </w:tbl>
    <w:p w:rsidR="00056F36" w:rsidP="00056F36" w:rsidRDefault="00056F36" w14:paraId="6443D9EA" w14:textId="77777777">
      <w:pPr>
        <w:autoSpaceDE w:val="0"/>
        <w:autoSpaceDN w:val="0"/>
        <w:adjustRightInd w:val="0"/>
        <w:rPr>
          <w:rFonts w:ascii="Trebuchet MS" w:hAnsi="Trebuchet MS"/>
          <w:b/>
          <w:bCs/>
          <w:sz w:val="20"/>
          <w:szCs w:val="20"/>
          <w:lang w:val="en-US"/>
        </w:rPr>
      </w:pPr>
    </w:p>
    <w:p w:rsidR="00056F36" w:rsidP="00056F36" w:rsidRDefault="00056F36" w14:paraId="1A0BD6DA" w14:textId="77777777">
      <w:pPr>
        <w:autoSpaceDE w:val="0"/>
        <w:autoSpaceDN w:val="0"/>
        <w:adjustRightInd w:val="0"/>
        <w:rPr>
          <w:rFonts w:ascii="Trebuchet MS" w:hAnsi="Trebuchet MS"/>
          <w:b/>
          <w:bCs/>
          <w:sz w:val="20"/>
          <w:szCs w:val="20"/>
          <w:lang w:val="en-US"/>
        </w:rPr>
      </w:pPr>
      <w:r w:rsidRPr="654AF28A" w:rsidR="574DB8EA">
        <w:rPr>
          <w:rFonts w:ascii="Trebuchet MS" w:hAnsi="Trebuchet MS"/>
          <w:b w:val="1"/>
          <w:bCs w:val="1"/>
          <w:sz w:val="20"/>
          <w:szCs w:val="20"/>
          <w:lang w:val="en-US"/>
        </w:rPr>
        <w:t>Key: E = Harmful if eaten, T = Harmful if touched</w:t>
      </w:r>
    </w:p>
    <w:p w:rsidR="654AF28A" w:rsidP="654AF28A" w:rsidRDefault="654AF28A" w14:paraId="29379C13" w14:textId="5B4C91C6">
      <w:pPr>
        <w:pStyle w:val="Normal"/>
        <w:rPr>
          <w:b w:val="1"/>
          <w:bCs w:val="1"/>
        </w:rPr>
      </w:pPr>
      <w:r w:rsidRPr="654AF28A" w:rsidR="654AF28A">
        <w:rPr>
          <w:rFonts w:ascii="Trebuchet MS" w:hAnsi="Trebuchet MS" w:eastAsia="Trebuchet MS" w:cs="Trebuchet MS"/>
          <w:b w:val="1"/>
          <w:bCs w:val="1"/>
          <w:sz w:val="20"/>
          <w:szCs w:val="20"/>
        </w:rPr>
        <w:t>The presence of a plant on this list does not automatically mean that an activity or area cannot be used, but suitable supervision, control measures and risk assessment must be in place. Plants or natural materials that present an unacceptable risk must be removed, made inaccessible or avoided.</w:t>
      </w:r>
    </w:p>
    <w:p w:rsidR="654AF28A" w:rsidP="654AF28A" w:rsidRDefault="654AF28A" w14:paraId="5A106FCA" w14:textId="661F2601">
      <w:pPr>
        <w:pStyle w:val="Heading1"/>
        <w:rPr>
          <w:b w:val="1"/>
          <w:bCs w:val="1"/>
        </w:rPr>
      </w:pPr>
      <w:r w:rsidRPr="654AF28A" w:rsidR="654AF28A">
        <w:rPr>
          <w:b w:val="1"/>
          <w:bCs w:val="1"/>
        </w:rPr>
        <w:t>Actions if a dangerous plant is identified</w:t>
      </w:r>
    </w:p>
    <w:p w:rsidR="654AF28A" w:rsidP="654AF28A" w:rsidRDefault="654AF28A" w14:paraId="7ED2135A" w14:textId="04F19237">
      <w:pPr>
        <w:pStyle w:val="ListParagraph"/>
        <w:numPr>
          <w:ilvl w:val="0"/>
          <w:numId w:val="2"/>
        </w:numPr>
        <w:rPr/>
      </w:pPr>
      <w:r w:rsidRPr="654AF28A" w:rsidR="654AF28A">
        <w:rPr>
          <w:rFonts w:ascii="Trebuchet MS" w:hAnsi="Trebuchet MS" w:eastAsia="Trebuchet MS" w:cs="Trebuchet MS"/>
          <w:sz w:val="22"/>
          <w:szCs w:val="22"/>
        </w:rPr>
        <w:t>Keep children away from the plant or affected area immediately.</w:t>
      </w:r>
    </w:p>
    <w:p w:rsidR="654AF28A" w:rsidP="654AF28A" w:rsidRDefault="654AF28A" w14:paraId="570ED18D" w14:textId="032E995E">
      <w:pPr>
        <w:pStyle w:val="ListParagraph"/>
        <w:numPr>
          <w:ilvl w:val="0"/>
          <w:numId w:val="2"/>
        </w:numPr>
        <w:rPr/>
      </w:pPr>
      <w:r w:rsidRPr="654AF28A" w:rsidR="654AF28A">
        <w:rPr>
          <w:rFonts w:ascii="Trebuchet MS" w:hAnsi="Trebuchet MS" w:eastAsia="Trebuchet MS" w:cs="Trebuchet MS"/>
          <w:sz w:val="22"/>
          <w:szCs w:val="22"/>
        </w:rPr>
        <w:t>Inform the Setting Manager as soon as possible.</w:t>
      </w:r>
    </w:p>
    <w:p w:rsidR="654AF28A" w:rsidP="654AF28A" w:rsidRDefault="654AF28A" w14:paraId="7B728873" w14:textId="4F042CAB">
      <w:pPr>
        <w:pStyle w:val="ListParagraph"/>
        <w:numPr>
          <w:ilvl w:val="0"/>
          <w:numId w:val="2"/>
        </w:numPr>
        <w:rPr/>
      </w:pPr>
      <w:r w:rsidRPr="654AF28A" w:rsidR="654AF28A">
        <w:rPr>
          <w:rFonts w:ascii="Trebuchet MS" w:hAnsi="Trebuchet MS" w:eastAsia="Trebuchet MS" w:cs="Trebuchet MS"/>
          <w:sz w:val="22"/>
          <w:szCs w:val="22"/>
        </w:rPr>
        <w:t>Remove the plant safely where this can be done without creating further risk, or restrict access until it can be removed by an appropriate person.</w:t>
      </w:r>
    </w:p>
    <w:p w:rsidR="654AF28A" w:rsidP="654AF28A" w:rsidRDefault="654AF28A" w14:paraId="1DC91385" w14:textId="193F522A">
      <w:pPr>
        <w:pStyle w:val="ListParagraph"/>
        <w:numPr>
          <w:ilvl w:val="0"/>
          <w:numId w:val="2"/>
        </w:numPr>
        <w:rPr/>
      </w:pPr>
      <w:r w:rsidRPr="654AF28A" w:rsidR="654AF28A">
        <w:rPr>
          <w:rFonts w:ascii="Trebuchet MS" w:hAnsi="Trebuchet MS" w:eastAsia="Trebuchet MS" w:cs="Trebuchet MS"/>
          <w:sz w:val="22"/>
          <w:szCs w:val="22"/>
        </w:rPr>
        <w:t>Record the hazard, action taken and any incident or near miss in line with Kidspace Wrap Around Care procedures.</w:t>
      </w:r>
    </w:p>
    <w:p w:rsidR="654AF28A" w:rsidP="654AF28A" w:rsidRDefault="654AF28A" w14:paraId="5AE55813" w14:textId="4D5D112C">
      <w:pPr>
        <w:pStyle w:val="ListParagraph"/>
        <w:numPr>
          <w:ilvl w:val="0"/>
          <w:numId w:val="2"/>
        </w:numPr>
        <w:rPr/>
      </w:pPr>
      <w:r w:rsidRPr="654AF28A" w:rsidR="654AF28A">
        <w:rPr>
          <w:rFonts w:ascii="Trebuchet MS" w:hAnsi="Trebuchet MS" w:eastAsia="Trebuchet MS" w:cs="Trebuchet MS"/>
          <w:sz w:val="22"/>
          <w:szCs w:val="22"/>
        </w:rPr>
        <w:t>Review the risk assessment and share relevant information with staff before the affected area or activity is used again.</w:t>
      </w:r>
    </w:p>
    <w:p w:rsidR="654AF28A" w:rsidP="654AF28A" w:rsidRDefault="654AF28A" w14:paraId="0E93ECBE" w14:textId="787DC840">
      <w:pPr>
        <w:pStyle w:val="Normal"/>
      </w:pPr>
      <w:r w:rsidRPr="654AF28A" w:rsidR="654AF28A">
        <w:rPr>
          <w:rFonts w:ascii="Trebuchet MS" w:hAnsi="Trebuchet MS" w:eastAsia="Trebuchet MS" w:cs="Trebuchet MS"/>
          <w:sz w:val="22"/>
          <w:szCs w:val="22"/>
        </w:rPr>
        <w:t>If a child may have eaten or handled a harmful plant, staff must not wait for symptoms to appear. The child must be supervised, first aid procedures followed, and medical advice sought without delay. Where possible, staff should keep a sample or clear description of the plant for identification, provided this can be done safely.</w:t>
      </w:r>
    </w:p>
    <w:p w:rsidR="654AF28A" w:rsidP="654AF28A" w:rsidRDefault="654AF28A" w14:paraId="0ACB96E2" w14:textId="1FFD334E">
      <w:pPr>
        <w:pStyle w:val="Normal"/>
      </w:pPr>
      <w:r w:rsidRPr="654AF28A" w:rsidR="654AF28A">
        <w:rPr>
          <w:rFonts w:ascii="Trebuchet MS" w:hAnsi="Trebuchet MS" w:eastAsia="Trebuchet MS" w:cs="Trebuchet MS"/>
          <w:sz w:val="22"/>
          <w:szCs w:val="22"/>
        </w:rPr>
        <w:t>Parents or carers must be informed as soon as reasonably possible if a child has eaten, touched, handled or may have been exposed to a harmful plant or natural material. Information shared should include what happened, any first aid given, whether medical advice was sought, and any further monitoring required.</w:t>
      </w:r>
    </w:p>
    <w:p w:rsidR="654AF28A" w:rsidP="654AF28A" w:rsidRDefault="654AF28A" w14:paraId="3D1EB3A7" w14:textId="1BAABA60">
      <w:pPr>
        <w:pStyle w:val="Normal"/>
      </w:pPr>
      <w:r w:rsidRPr="654AF28A" w:rsidR="654AF28A">
        <w:rPr>
          <w:rFonts w:ascii="Trebuchet MS" w:hAnsi="Trebuchet MS" w:eastAsia="Trebuchet MS" w:cs="Trebuchet MS"/>
          <w:sz w:val="22"/>
          <w:szCs w:val="22"/>
        </w:rPr>
        <w:t>Staff must not handle, cut back or remove unknown or potentially harmful plants unless it is safe to do so. Appropriate protective equipment, such as gloves, should be used where plants, soil, sap, thorns, bulbs, berries or fungi need to be handled. If removal may create additional risk, the area must be made inaccessible and the concern reported to the Setting Manager.</w:t>
      </w:r>
    </w:p>
    <w:p w:rsidR="654AF28A" w:rsidP="654AF28A" w:rsidRDefault="654AF28A" w14:paraId="4FBCC813" w14:textId="2D2B4276">
      <w:pPr>
        <w:pStyle w:val="Heading1"/>
      </w:pPr>
      <w:r w:rsidR="654AF28A">
        <w:rPr/>
        <w:t>Activities involving plants and natural materials</w:t>
      </w:r>
    </w:p>
    <w:p w:rsidR="654AF28A" w:rsidP="654AF28A" w:rsidRDefault="654AF28A" w14:paraId="137777DD" w14:textId="1A4A1EEB">
      <w:pPr>
        <w:pStyle w:val="Normal"/>
      </w:pPr>
      <w:r w:rsidRPr="654AF28A" w:rsidR="654AF28A">
        <w:rPr>
          <w:rFonts w:ascii="Trebuchet MS" w:hAnsi="Trebuchet MS" w:eastAsia="Trebuchet MS" w:cs="Trebuchet MS"/>
          <w:sz w:val="22"/>
          <w:szCs w:val="22"/>
        </w:rPr>
        <w:t>Before gardening, craft, sensory, nature, seasonal or outdoor learning activities involving plants, flowers, leaves, seeds, bulbs, soil, bark, cones, berries or other natural materials, staff must check that the materials are safe and suitable for the age and needs of the children. Children must be supervised appropriately, hands should be washed after handling natural materials, and known allergies or individual health needs must be considered.</w:t>
      </w:r>
    </w:p>
    <w:p w:rsidR="654AF28A" w:rsidP="654AF28A" w:rsidRDefault="654AF28A" w14:paraId="4D3A90DB" w14:textId="14666044">
      <w:pPr>
        <w:pStyle w:val="Normal"/>
      </w:pPr>
      <w:r w:rsidRPr="654AF28A" w:rsidR="654AF28A">
        <w:rPr>
          <w:rFonts w:ascii="Trebuchet MS" w:hAnsi="Trebuchet MS" w:eastAsia="Trebuchet MS" w:cs="Trebuchet MS"/>
          <w:sz w:val="22"/>
          <w:szCs w:val="22"/>
          <w:highlight w:val="yellow"/>
        </w:rPr>
        <w:t>If a setting uses gardening, forest school, allotment, nature walk or similar activities, the Setting Manager must ensure the activity is covered by a suitable risk assessment before children take part.</w:t>
      </w:r>
    </w:p>
    <w:p w:rsidR="654AF28A" w:rsidP="654AF28A" w:rsidRDefault="654AF28A" w14:paraId="3090F31C" w14:textId="5F583AA6">
      <w:pPr>
        <w:pStyle w:val="Normal"/>
      </w:pPr>
      <w:r w:rsidRPr="654AF28A" w:rsidR="654AF28A">
        <w:rPr>
          <w:rFonts w:ascii="Trebuchet MS" w:hAnsi="Trebuchet MS" w:eastAsia="Trebuchet MS" w:cs="Trebuchet MS"/>
          <w:sz w:val="22"/>
          <w:szCs w:val="22"/>
        </w:rPr>
        <w:t>Children, parents, carers, visitors and staff must not bring plants, flowers, berries, seeds, bulbs, fungi, soil or other natural materials into a Kidspace Wrap Around Care setting unless they have been checked and approved by the Setting Manager as safe and suitable for the activity or environment.</w:t>
      </w:r>
    </w:p>
    <w:p w:rsidR="654AF28A" w:rsidP="654AF28A" w:rsidRDefault="654AF28A" w14:paraId="3DE765EE" w14:textId="368F70CE">
      <w:pPr>
        <w:pStyle w:val="Normal"/>
      </w:pPr>
      <w:r w:rsidRPr="654AF28A" w:rsidR="654AF28A">
        <w:rPr>
          <w:rFonts w:ascii="Trebuchet MS" w:hAnsi="Trebuchet MS" w:eastAsia="Trebuchet MS" w:cs="Trebuchet MS"/>
          <w:sz w:val="22"/>
          <w:szCs w:val="22"/>
        </w:rPr>
        <w:t>When planning or supervising activities involving plants or natural materials, staff must take account of individual allergy care plans, healthcare plans, asthma, eczema, skin sensitivity, food allergies and any other known medical or developmental needs that may increase risk.</w:t>
      </w:r>
    </w:p>
    <w:p w:rsidR="654AF28A" w:rsidP="654AF28A" w:rsidRDefault="654AF28A" w14:paraId="36BC04AB" w14:textId="1DF2F234">
      <w:pPr>
        <w:pStyle w:val="Heading1"/>
      </w:pPr>
      <w:r w:rsidR="654AF28A">
        <w:rPr/>
        <w:t>Staff responsibilities</w:t>
      </w:r>
    </w:p>
    <w:p w:rsidR="654AF28A" w:rsidP="654AF28A" w:rsidRDefault="654AF28A" w14:paraId="2355A098" w14:textId="1C9F95DA">
      <w:pPr>
        <w:pStyle w:val="ListParagraph"/>
        <w:numPr>
          <w:ilvl w:val="0"/>
          <w:numId w:val="3"/>
        </w:numPr>
        <w:rPr/>
      </w:pPr>
      <w:r w:rsidRPr="654AF28A" w:rsidR="654AF28A">
        <w:rPr>
          <w:rFonts w:ascii="Trebuchet MS" w:hAnsi="Trebuchet MS" w:eastAsia="Trebuchet MS" w:cs="Trebuchet MS"/>
          <w:sz w:val="22"/>
          <w:szCs w:val="22"/>
        </w:rPr>
        <w:t>Staff must complete visual checks of areas used by children and report concerns to the Setting Manager.</w:t>
      </w:r>
    </w:p>
    <w:p w:rsidR="654AF28A" w:rsidP="654AF28A" w:rsidRDefault="654AF28A" w14:paraId="51A81A7B" w14:textId="3E5D28C8">
      <w:pPr>
        <w:pStyle w:val="ListParagraph"/>
        <w:numPr>
          <w:ilvl w:val="0"/>
          <w:numId w:val="3"/>
        </w:numPr>
        <w:rPr/>
      </w:pPr>
      <w:r w:rsidRPr="654AF28A" w:rsidR="654AF28A">
        <w:rPr>
          <w:rFonts w:ascii="Trebuchet MS" w:hAnsi="Trebuchet MS" w:eastAsia="Trebuchet MS" w:cs="Trebuchet MS"/>
          <w:sz w:val="22"/>
          <w:szCs w:val="22"/>
        </w:rPr>
        <w:t>Staff must maintain appropriate supervision and prevent children from eating or handling unknown plants or natural materials.</w:t>
      </w:r>
    </w:p>
    <w:p w:rsidR="654AF28A" w:rsidP="654AF28A" w:rsidRDefault="654AF28A" w14:paraId="0464F802" w14:textId="31CC6633">
      <w:pPr>
        <w:pStyle w:val="ListParagraph"/>
        <w:numPr>
          <w:ilvl w:val="0"/>
          <w:numId w:val="3"/>
        </w:numPr>
        <w:rPr/>
      </w:pPr>
      <w:r w:rsidRPr="654AF28A" w:rsidR="654AF28A">
        <w:rPr>
          <w:rFonts w:ascii="Trebuchet MS" w:hAnsi="Trebuchet MS" w:eastAsia="Trebuchet MS" w:cs="Trebuchet MS"/>
          <w:sz w:val="22"/>
          <w:szCs w:val="22"/>
        </w:rPr>
        <w:t>Staff must follow first aid, accident reporting and safeguarding procedures where there is a suspected incident or concern.</w:t>
      </w:r>
    </w:p>
    <w:p w:rsidR="654AF28A" w:rsidP="654AF28A" w:rsidRDefault="654AF28A" w14:paraId="2EFAE568" w14:textId="749355E2">
      <w:pPr>
        <w:pStyle w:val="ListParagraph"/>
        <w:numPr>
          <w:ilvl w:val="0"/>
          <w:numId w:val="3"/>
        </w:numPr>
        <w:rPr/>
      </w:pPr>
      <w:r w:rsidRPr="654AF28A" w:rsidR="654AF28A">
        <w:rPr>
          <w:rFonts w:ascii="Trebuchet MS" w:hAnsi="Trebuchet MS" w:eastAsia="Trebuchet MS" w:cs="Trebuchet MS"/>
          <w:sz w:val="22"/>
          <w:szCs w:val="22"/>
        </w:rPr>
        <w:t>The Setting Manager must ensure risk assessments are reviewed when environments, activities or local risks change.</w:t>
      </w:r>
    </w:p>
    <w:p w:rsidR="654AF28A" w:rsidP="654AF28A" w:rsidRDefault="654AF28A" w14:paraId="5320BE48" w14:textId="55A83E22">
      <w:pPr>
        <w:pStyle w:val="Normal"/>
      </w:pPr>
      <w:r w:rsidRPr="654AF28A" w:rsidR="654AF28A">
        <w:rPr>
          <w:rFonts w:ascii="Trebuchet MS" w:hAnsi="Trebuchet MS" w:eastAsia="Trebuchet MS" w:cs="Trebuchet MS"/>
          <w:sz w:val="22"/>
          <w:szCs w:val="22"/>
        </w:rPr>
        <w:t>Records must be kept of relevant checks, identified hazards, concerns reported, action taken, incidents, near misses, first aid, parent or carer communication and risk assessment reviews. Records must be stored and shared in line with Kidspace Wrap Around Care procedures.</w:t>
      </w:r>
    </w:p>
    <w:p w:rsidR="654AF28A" w:rsidP="654AF28A" w:rsidRDefault="654AF28A" w14:paraId="2FEFD93F" w14:textId="7B2B150D">
      <w:pPr>
        <w:pStyle w:val="Heading1"/>
      </w:pPr>
      <w:r w:rsidR="654AF28A">
        <w:rPr/>
        <w:t>Monitoring and review</w:t>
      </w:r>
    </w:p>
    <w:p w:rsidR="654AF28A" w:rsidP="654AF28A" w:rsidRDefault="654AF28A" w14:paraId="1BA04B10" w14:textId="2B49C39D">
      <w:pPr>
        <w:pStyle w:val="Normal"/>
      </w:pPr>
      <w:r w:rsidRPr="654AF28A" w:rsidR="654AF28A">
        <w:rPr>
          <w:rFonts w:ascii="Trebuchet MS" w:hAnsi="Trebuchet MS" w:eastAsia="Trebuchet MS" w:cs="Trebuchet MS"/>
          <w:sz w:val="22"/>
          <w:szCs w:val="22"/>
        </w:rPr>
        <w:t>This policy will be reviewed at least annually, sooner if legislation or guidance changes, following an incident or near miss, or when Kidspace Wrap Around Care opens, moves to or changes the use of a location. The Setting Manager is responsible for ensuring the policy is implemented locally and that any required risk assessments are kept up to date.</w:t>
      </w:r>
    </w:p>
    <w:p w:rsidR="00056F36" w:rsidP="00056F36" w:rsidRDefault="00056F36" w14:paraId="533E31CD" w14:textId="77777777">
      <w:pPr>
        <w:pStyle w:val="Default"/>
      </w:pPr>
    </w:p>
    <w:p w:rsidR="00056F36" w:rsidP="00056F36" w:rsidRDefault="00056F36" w14:paraId="14095FB0" w14:textId="77777777">
      <w:pPr>
        <w:pStyle w:val="Default"/>
      </w:pPr>
    </w:p>
    <w:p w:rsidR="00056F36" w:rsidP="00056F36" w:rsidRDefault="00056F36" w14:paraId="46A8B116" w14:textId="77777777">
      <w:pPr>
        <w:pStyle w:val="Default"/>
      </w:pPr>
    </w:p>
    <w:p w:rsidR="00056F36" w:rsidP="00056F36" w:rsidRDefault="00056F36" w14:paraId="509E8424" w14:textId="77777777">
      <w:pPr>
        <w:pStyle w:val="Default"/>
      </w:pPr>
    </w:p>
    <w:p w:rsidR="00056F36" w:rsidP="00056F36" w:rsidRDefault="00056F36" w14:paraId="6C40292D" w14:textId="77777777">
      <w:pPr>
        <w:pStyle w:val="Default"/>
      </w:pPr>
    </w:p>
    <w:p w:rsidR="00056F36" w:rsidP="00056F36" w:rsidRDefault="00056F36" w14:paraId="747883DA" w14:textId="77777777">
      <w:pPr>
        <w:pStyle w:val="Default"/>
      </w:pPr>
    </w:p>
    <w:p w:rsidR="00056F36" w:rsidP="00056F36" w:rsidRDefault="00056F36" w14:paraId="4E674099" w14:textId="77777777">
      <w:pPr>
        <w:pStyle w:val="Default"/>
      </w:pPr>
    </w:p>
    <w:p w:rsidR="00056F36" w:rsidP="00056F36" w:rsidRDefault="00056F36" w14:paraId="6A2617E7" w14:textId="77777777">
      <w:pPr>
        <w:pStyle w:val="Default"/>
      </w:pPr>
    </w:p>
    <w:p w:rsidR="00056F36" w:rsidP="00056F36" w:rsidRDefault="00056F36" w14:paraId="526FEF74" w14:textId="77777777">
      <w:pPr>
        <w:pStyle w:val="Default"/>
      </w:pPr>
    </w:p>
    <w:p w:rsidR="00056F36" w:rsidP="00056F36" w:rsidRDefault="00056F36" w14:paraId="2B421C9E" w14:textId="77777777">
      <w:pPr>
        <w:pStyle w:val="Default"/>
      </w:pPr>
    </w:p>
    <w:p w:rsidR="00056F36" w:rsidP="00056F36" w:rsidRDefault="00056F36" w14:paraId="2250AD52" w14:textId="77777777">
      <w:pPr>
        <w:pStyle w:val="Default"/>
      </w:pPr>
    </w:p>
    <w:p w:rsidR="00056F36" w:rsidP="00056F36" w:rsidRDefault="00056F36" w14:paraId="0C15E70D" w14:textId="77777777">
      <w:pPr>
        <w:pStyle w:val="Default"/>
      </w:pPr>
    </w:p>
    <w:p w:rsidR="00056F36" w:rsidP="00056F36" w:rsidRDefault="00056F36" w14:paraId="3F4DA368" w14:textId="77777777">
      <w:pPr>
        <w:pStyle w:val="Default"/>
      </w:pPr>
    </w:p>
    <w:p w:rsidR="00056F36" w:rsidP="00056F36" w:rsidRDefault="00056F36" w14:paraId="2082A3C6" w14:textId="77777777">
      <w:pPr>
        <w:pStyle w:val="Default"/>
      </w:pPr>
    </w:p>
    <w:p w:rsidR="00056F36" w:rsidP="00056F36" w:rsidRDefault="00056F36" w14:paraId="4ED1B859" w14:textId="77777777">
      <w:pPr>
        <w:pStyle w:val="Default"/>
      </w:pPr>
    </w:p>
    <w:p w:rsidR="00056F36" w:rsidP="00056F36" w:rsidRDefault="00056F36" w14:paraId="5E9A0ADE" w14:textId="77777777">
      <w:pPr>
        <w:pStyle w:val="Default"/>
      </w:pPr>
    </w:p>
    <w:tbl>
      <w:tblPr>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5471"/>
        <w:gridCol w:w="3549"/>
      </w:tblGrid>
      <w:tr w:rsidR="00056F36" w:rsidTr="654AF28A" w14:paraId="7F7CF7E6" w14:textId="77777777">
        <w:trPr>
          <w:trHeight w:val="405"/>
        </w:trPr>
        <w:tc>
          <w:tcPr>
            <w:tcW w:w="5920" w:type="dxa"/>
            <w:tcBorders>
              <w:top w:val="single" w:color="auto" w:sz="2" w:space="0"/>
              <w:left w:val="single" w:color="auto" w:sz="2" w:space="0"/>
              <w:bottom w:val="single" w:color="auto" w:sz="2" w:space="0"/>
              <w:right w:val="single" w:color="auto" w:sz="2" w:space="0"/>
            </w:tcBorders>
            <w:tcMar>
              <w:top w:w="57" w:type="dxa"/>
              <w:left w:w="108" w:type="dxa"/>
              <w:bottom w:w="0" w:type="dxa"/>
              <w:right w:w="108" w:type="dxa"/>
            </w:tcMar>
          </w:tcPr>
          <w:p w:rsidR="654AF28A" w:rsidP="654AF28A" w:rsidRDefault="654AF28A" w14:paraId="15B1C948" w14:textId="2197D161">
            <w:pPr>
              <w:pStyle w:val="Normal"/>
            </w:pPr>
            <w:r w:rsidRPr="654AF28A" w:rsidR="654AF28A">
              <w:rPr>
                <w:rFonts w:ascii="Trebuchet MS" w:hAnsi="Trebuchet MS" w:eastAsia="Trebuchet MS" w:cs="Trebuchet MS"/>
                <w:sz w:val="22"/>
                <w:szCs w:val="22"/>
              </w:rPr>
              <w:t>This policy was adopted by: Kidspace Wrap Around Care</w:t>
            </w:r>
          </w:p>
          <w:p w:rsidR="00056F36" w:rsidRDefault="00056F36" w14:paraId="4B88577C" w14:textId="77777777">
            <w:pPr>
              <w:rPr>
                <w:rFonts w:ascii="Trebuchet MS" w:hAnsi="Trebuchet MS" w:cs="Tahoma"/>
                <w:sz w:val="22"/>
                <w:szCs w:val="22"/>
              </w:rPr>
            </w:pPr>
          </w:p>
        </w:tc>
        <w:tc>
          <w:tcPr>
            <w:tcW w:w="3686" w:type="dxa"/>
            <w:tcBorders>
              <w:top w:val="single" w:color="auto" w:sz="2" w:space="0"/>
              <w:left w:val="single" w:color="auto" w:sz="2" w:space="0"/>
              <w:bottom w:val="single" w:color="auto" w:sz="2" w:space="0"/>
              <w:right w:val="single" w:color="auto" w:sz="2" w:space="0"/>
            </w:tcBorders>
            <w:tcMar>
              <w:top w:w="57" w:type="dxa"/>
              <w:left w:w="108" w:type="dxa"/>
              <w:bottom w:w="0" w:type="dxa"/>
              <w:right w:w="108" w:type="dxa"/>
            </w:tcMar>
            <w:hideMark/>
          </w:tcPr>
          <w:p w:rsidR="654AF28A" w:rsidP="654AF28A" w:rsidRDefault="654AF28A" w14:paraId="3BB2EAB8" w14:textId="1D0F5E27">
            <w:pPr>
              <w:pStyle w:val="Normal"/>
            </w:pPr>
            <w:r w:rsidRPr="654AF28A" w:rsidR="654AF28A">
              <w:rPr>
                <w:rFonts w:ascii="Trebuchet MS" w:hAnsi="Trebuchet MS" w:eastAsia="Trebuchet MS" w:cs="Trebuchet MS"/>
                <w:sz w:val="22"/>
                <w:szCs w:val="22"/>
              </w:rPr>
              <w:t>Date updated: 1st August 2026</w:t>
            </w:r>
          </w:p>
        </w:tc>
      </w:tr>
      <w:tr w:rsidR="00056F36" w:rsidTr="654AF28A" w14:paraId="58BB0C78" w14:textId="77777777">
        <w:trPr>
          <w:trHeight w:val="426"/>
        </w:trPr>
        <w:tc>
          <w:tcPr>
            <w:tcW w:w="5920" w:type="dxa"/>
            <w:tcBorders>
              <w:top w:val="single" w:color="auto" w:sz="2" w:space="0"/>
              <w:left w:val="single" w:color="auto" w:sz="2" w:space="0"/>
              <w:bottom w:val="single" w:color="auto" w:sz="2" w:space="0"/>
              <w:right w:val="single" w:color="auto" w:sz="2" w:space="0"/>
            </w:tcBorders>
            <w:tcMar>
              <w:top w:w="57" w:type="dxa"/>
              <w:left w:w="108" w:type="dxa"/>
              <w:bottom w:w="0" w:type="dxa"/>
              <w:right w:w="108" w:type="dxa"/>
            </w:tcMar>
          </w:tcPr>
          <w:p w:rsidR="654AF28A" w:rsidP="654AF28A" w:rsidRDefault="654AF28A" w14:paraId="4FFD612C" w14:textId="4354EF5B">
            <w:pPr>
              <w:pStyle w:val="Normal"/>
            </w:pPr>
            <w:r w:rsidRPr="654AF28A" w:rsidR="654AF28A">
              <w:rPr>
                <w:rFonts w:ascii="Trebuchet MS" w:hAnsi="Trebuchet MS" w:eastAsia="Trebuchet MS" w:cs="Trebuchet MS"/>
                <w:sz w:val="22"/>
                <w:szCs w:val="22"/>
              </w:rPr>
              <w:t>Next review: August 2027</w:t>
            </w:r>
          </w:p>
          <w:p w:rsidR="00056F36" w:rsidRDefault="00056F36" w14:paraId="2D489A41" w14:textId="77777777">
            <w:pPr>
              <w:rPr>
                <w:rFonts w:ascii="Trebuchet MS" w:hAnsi="Trebuchet MS" w:cs="Tahoma"/>
                <w:sz w:val="22"/>
                <w:szCs w:val="22"/>
              </w:rPr>
            </w:pPr>
          </w:p>
        </w:tc>
        <w:tc>
          <w:tcPr>
            <w:tcW w:w="3686" w:type="dxa"/>
            <w:tcBorders>
              <w:top w:val="single" w:color="auto" w:sz="2" w:space="0"/>
              <w:left w:val="single" w:color="auto" w:sz="2" w:space="0"/>
              <w:bottom w:val="single" w:color="auto" w:sz="2" w:space="0"/>
              <w:right w:val="single" w:color="auto" w:sz="2" w:space="0"/>
            </w:tcBorders>
            <w:tcMar>
              <w:top w:w="57" w:type="dxa"/>
              <w:left w:w="108" w:type="dxa"/>
              <w:bottom w:w="0" w:type="dxa"/>
              <w:right w:w="108" w:type="dxa"/>
            </w:tcMar>
            <w:hideMark/>
          </w:tcPr>
          <w:p w:rsidR="654AF28A" w:rsidP="654AF28A" w:rsidRDefault="654AF28A" w14:paraId="2819B80D" w14:textId="3A920344">
            <w:pPr>
              <w:pStyle w:val="Normal"/>
            </w:pPr>
            <w:r w:rsidRPr="654AF28A" w:rsidR="654AF28A">
              <w:rPr>
                <w:rFonts w:ascii="Trebuchet MS" w:hAnsi="Trebuchet MS" w:eastAsia="Trebuchet MS" w:cs="Trebuchet MS"/>
                <w:sz w:val="22"/>
                <w:szCs w:val="22"/>
              </w:rPr>
              <w:t>Reviewed by: K Robinson</w:t>
            </w:r>
          </w:p>
        </w:tc>
      </w:tr>
    </w:tbl>
    <w:p w:rsidR="654AF28A" w:rsidP="654AF28A" w:rsidRDefault="654AF28A" w14:paraId="1FF64B79" w14:textId="6BC6260B">
      <w:pPr>
        <w:pStyle w:val="Normal"/>
      </w:pPr>
      <w:r w:rsidRPr="654AF28A" w:rsidR="654AF28A">
        <w:rPr>
          <w:rFonts w:ascii="Trebuchet MS" w:hAnsi="Trebuchet MS" w:eastAsia="Trebuchet MS" w:cs="Trebuchet MS"/>
          <w:sz w:val="20"/>
          <w:szCs w:val="20"/>
        </w:rPr>
        <w:t xml:space="preserve">Written in accordance with the </w:t>
      </w:r>
      <w:r w:rsidRPr="654AF28A" w:rsidR="654AF28A">
        <w:rPr>
          <w:rFonts w:ascii="Trebuchet MS" w:hAnsi="Trebuchet MS" w:eastAsia="Trebuchet MS" w:cs="Trebuchet MS"/>
          <w:i w:val="1"/>
          <w:iCs w:val="1"/>
          <w:sz w:val="20"/>
          <w:szCs w:val="20"/>
        </w:rPr>
        <w:t>Statutory Framework for the Early Years Foundation Stage</w:t>
      </w:r>
      <w:r w:rsidRPr="654AF28A" w:rsidR="654AF28A">
        <w:rPr>
          <w:rFonts w:ascii="Trebuchet MS" w:hAnsi="Trebuchet MS" w:eastAsia="Trebuchet MS" w:cs="Trebuchet MS"/>
          <w:sz w:val="20"/>
          <w:szCs w:val="20"/>
        </w:rPr>
        <w:t>, including the safeguarding and welfare requirements relating to the safety and suitability of premises, environment and equipment.</w:t>
      </w:r>
    </w:p>
    <w:sectPr w:rsidRPr="00F32981" w:rsidR="00F519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c4157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1f3b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C340B"/>
    <w:multiLevelType w:val="hybridMultilevel"/>
    <w:tmpl w:val="0E1A6590"/>
    <w:lvl w:ilvl="0" w:tplc="7B8663F8">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3">
    <w:abstractNumId w:val="2"/>
  </w:num>
  <w:num w:numId="2">
    <w:abstractNumId w:val="1"/>
  </w:num>
  <w:num w:numId="1" w16cid:durableId="145359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F36"/>
    <w:rsid w:val="00046DB8"/>
    <w:rsid w:val="00056F36"/>
    <w:rsid w:val="000E4116"/>
    <w:rsid w:val="001355B8"/>
    <w:rsid w:val="00176DB5"/>
    <w:rsid w:val="003E1766"/>
    <w:rsid w:val="004B3EB8"/>
    <w:rsid w:val="008D58AD"/>
    <w:rsid w:val="00956867"/>
    <w:rsid w:val="0096141B"/>
    <w:rsid w:val="00DF126E"/>
    <w:rsid w:val="00F32981"/>
    <w:rsid w:val="00F37F22"/>
    <w:rsid w:val="00F51948"/>
    <w:rsid w:val="053A6AFE"/>
    <w:rsid w:val="0D40F517"/>
    <w:rsid w:val="0D40F517"/>
    <w:rsid w:val="134BC545"/>
    <w:rsid w:val="17DE1088"/>
    <w:rsid w:val="4DEE7A8B"/>
    <w:rsid w:val="574DB8EA"/>
    <w:rsid w:val="5ED4A4A2"/>
    <w:rsid w:val="654AF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5250"/>
  <w15:chartTrackingRefBased/>
  <w15:docId w15:val="{80E410D6-57B0-414D-BC61-45CAF12C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6F36"/>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056F36"/>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56F36"/>
    <w:rPr>
      <w:rFonts w:ascii="Arial" w:hAnsi="Arial" w:eastAsia="Times" w:cs="Times New Roman"/>
      <w:b/>
      <w:sz w:val="32"/>
      <w:szCs w:val="32"/>
      <w:u w:val="single"/>
      <w:lang w:eastAsia="en-GB"/>
    </w:rPr>
  </w:style>
  <w:style w:type="paragraph" w:styleId="Default" w:customStyle="1">
    <w:name w:val="Default"/>
    <w:rsid w:val="00056F36"/>
    <w:pPr>
      <w:autoSpaceDE w:val="0"/>
      <w:autoSpaceDN w:val="0"/>
      <w:adjustRightInd w:val="0"/>
      <w:spacing w:after="0" w:line="240" w:lineRule="auto"/>
    </w:pPr>
    <w:rPr>
      <w:rFonts w:ascii="Times New Roman" w:hAnsi="Times New Roman" w:eastAsia="Times New Roman" w:cs="Times New Roman"/>
      <w:color w:val="000000"/>
      <w:sz w:val="24"/>
      <w:szCs w:val="24"/>
      <w:lang w:val="en-US"/>
    </w:rPr>
  </w:style>
  <w:style w:type="paragraph" w:styleId="ListParagraph">
    <w:uiPriority w:val="34"/>
    <w:name w:val="List Paragraph"/>
    <w:basedOn w:val="Normal"/>
    <w:qFormat/>
    <w:rsid w:val="654AF28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6</revision>
  <dcterms:created xsi:type="dcterms:W3CDTF">2024-01-08T14:47:00.0000000Z</dcterms:created>
  <dcterms:modified xsi:type="dcterms:W3CDTF">2026-06-24T19:50:01.9314162Z</dcterms:modified>
</coreProperties>
</file>