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6EE584C" w:rsidP="114FAD2F" w:rsidRDefault="56EE584C" w14:paraId="6A934DDA" w14:textId="208F3FAB">
      <w:pPr>
        <w:pStyle w:val="Heading1"/>
      </w:pPr>
      <w:r w:rsidRPr="114FAD2F" w:rsidR="56EE584C">
        <w:rPr>
          <w:rFonts w:ascii="Comic Sans MS" w:hAnsi="Comic Sans MS" w:eastAsia="Comic Sans MS" w:cs="Comic Sans MS"/>
          <w:sz w:val="36"/>
          <w:szCs w:val="36"/>
        </w:rPr>
        <w:t>Kidspace Wrap Around Care</w:t>
      </w:r>
    </w:p>
    <w:p w:rsidRPr="0029153C" w:rsidR="009D54C9" w:rsidP="009D54C9" w:rsidRDefault="009D54C9" w14:paraId="16B9F1E1" w14:textId="73B2F66F">
      <w:pPr>
        <w:pStyle w:val="Heading1"/>
        <w:spacing w:after="360"/>
        <w:rPr>
          <w:rFonts w:cs="Arial"/>
          <w:u w:val="none"/>
        </w:rPr>
      </w:pPr>
      <w:r w:rsidRPr="114FAD2F" w:rsidR="4B23C160">
        <w:rPr>
          <w:rFonts w:cs="Arial"/>
          <w:u w:val="none"/>
        </w:rPr>
        <w:t>Arrivals</w:t>
      </w:r>
      <w:r w:rsidRPr="114FAD2F" w:rsidR="45A71ECC">
        <w:rPr>
          <w:rFonts w:cs="Arial"/>
          <w:u w:val="none"/>
        </w:rPr>
        <w:t xml:space="preserve">, </w:t>
      </w:r>
      <w:r w:rsidRPr="114FAD2F" w:rsidR="4B23C160">
        <w:rPr>
          <w:rFonts w:cs="Arial"/>
          <w:u w:val="none"/>
        </w:rPr>
        <w:t>Departures</w:t>
      </w:r>
      <w:r w:rsidRPr="114FAD2F" w:rsidR="23155199">
        <w:rPr>
          <w:rFonts w:cs="Arial"/>
          <w:u w:val="none"/>
        </w:rPr>
        <w:t xml:space="preserve"> and </w:t>
      </w:r>
      <w:r w:rsidRPr="114FAD2F" w:rsidR="45A71ECC">
        <w:rPr>
          <w:rFonts w:cs="Arial"/>
          <w:u w:val="none"/>
        </w:rPr>
        <w:t>A</w:t>
      </w:r>
      <w:r w:rsidRPr="114FAD2F" w:rsidR="23155199">
        <w:rPr>
          <w:rFonts w:cs="Arial"/>
          <w:u w:val="none"/>
        </w:rPr>
        <w:t>ttendance</w:t>
      </w:r>
    </w:p>
    <w:p w:rsidR="114FAD2F" w:rsidP="114FAD2F" w:rsidRDefault="114FAD2F" w14:paraId="418BD5F6" w14:textId="267E52F3">
      <w:pPr>
        <w:pStyle w:val="Normal"/>
      </w:pPr>
      <w:r w:rsidRPr="114FAD2F" w:rsidR="114FAD2F">
        <w:rPr>
          <w:rFonts w:ascii="Trebuchet MS" w:hAnsi="Trebuchet MS" w:eastAsia="Trebuchet MS" w:cs="Trebuchet MS"/>
          <w:color w:val="0000FF"/>
          <w:sz w:val="22"/>
          <w:szCs w:val="22"/>
        </w:rPr>
        <w:t>Kidspace Wrap Around Care</w:t>
      </w:r>
      <w:r w:rsidRPr="114FAD2F" w:rsidR="114FAD2F">
        <w:rPr>
          <w:rFonts w:ascii="Trebuchet MS" w:hAnsi="Trebuchet MS" w:eastAsia="Trebuchet MS" w:cs="Trebuchet MS"/>
          <w:sz w:val="22"/>
          <w:szCs w:val="22"/>
        </w:rPr>
        <w:t xml:space="preserve"> recognises the importance of having robust systems in place across all settings to ensure the safe arrival, departure and attendance monitoring of the children in our care.</w:t>
      </w:r>
    </w:p>
    <w:p w:rsidR="114FAD2F" w:rsidP="114FAD2F" w:rsidRDefault="114FAD2F" w14:paraId="3891CB3A" w14:textId="32E12B55">
      <w:pPr>
        <w:pStyle w:val="Normal"/>
      </w:pPr>
      <w:r w:rsidRPr="114FAD2F" w:rsidR="114FAD2F">
        <w:rPr>
          <w:rFonts w:ascii="Trebuchet MS" w:hAnsi="Trebuchet MS" w:eastAsia="Trebuchet MS" w:cs="Trebuchet MS"/>
          <w:sz w:val="22"/>
          <w:szCs w:val="22"/>
        </w:rPr>
        <w:t>The setting manager will ensure that an accurate record is kept of all children attending each Kidspace Wrap Around Care setting, and that all arrivals and departures are recorded accurately on the register, including times. The register is kept in an accessible location on the premises at all times and is available for inspection where required. In addition, staff conduct regular headcounts during each session, including during transitions between areas or activities.</w:t>
      </w:r>
    </w:p>
    <w:p w:rsidR="114FAD2F" w:rsidP="114FAD2F" w:rsidRDefault="114FAD2F" w14:paraId="40E5F8FA" w14:textId="4CDF99C2">
      <w:pPr>
        <w:pStyle w:val="Normal"/>
      </w:pPr>
      <w:r w:rsidRPr="114FAD2F" w:rsidR="114FAD2F">
        <w:rPr>
          <w:rFonts w:ascii="Trebuchet MS" w:hAnsi="Trebuchet MS" w:eastAsia="Trebuchet MS" w:cs="Trebuchet MS"/>
          <w:sz w:val="22"/>
          <w:szCs w:val="22"/>
        </w:rPr>
        <w:t>In the event that a child does not attend as expected, staff will contact parents/carers in a timely manner, normally within an hour of the expected arrival time, or sooner where there is a safeguarding concern. If we are unable to contact parents/carers, we will contact the emergency contacts detailed on the child’s registration form.</w:t>
      </w:r>
    </w:p>
    <w:p w:rsidR="114FAD2F" w:rsidP="114FAD2F" w:rsidRDefault="114FAD2F" w14:paraId="1B43A1AF" w14:textId="4E4A8B71">
      <w:pPr>
        <w:pStyle w:val="Normal"/>
      </w:pPr>
      <w:r w:rsidRPr="114FAD2F" w:rsidR="114FAD2F">
        <w:rPr>
          <w:rFonts w:ascii="Trebuchet MS" w:hAnsi="Trebuchet MS" w:eastAsia="Trebuchet MS" w:cs="Trebuchet MS"/>
          <w:sz w:val="22"/>
          <w:szCs w:val="22"/>
        </w:rPr>
        <w:t>If we are still unable to contact anyone, the setting manager will implement safeguarding procedures. These may include contacting the host school where applicable, requesting advice from the local safeguarding partnership or children’s social care, asking the police to undertake a welfare check at the registered address, and recording all actions taken.</w:t>
      </w:r>
    </w:p>
    <w:p w:rsidR="00841F34" w:rsidP="00841F34" w:rsidRDefault="00841F34" w14:paraId="2E6D83DC" w14:textId="18427442">
      <w:pPr>
        <w:autoSpaceDE w:val="0"/>
        <w:autoSpaceDN w:val="0"/>
        <w:adjustRightInd w:val="0"/>
        <w:spacing w:before="120" w:after="120"/>
        <w:rPr>
          <w:rFonts w:ascii="Trebuchet MS" w:hAnsi="Trebuchet MS"/>
          <w:bCs/>
          <w:sz w:val="22"/>
          <w:szCs w:val="22"/>
        </w:rPr>
      </w:pPr>
      <w:r w:rsidRPr="114FAD2F" w:rsidR="6ACF2676">
        <w:rPr>
          <w:rFonts w:ascii="Trebuchet MS" w:hAnsi="Trebuchet MS"/>
          <w:sz w:val="22"/>
          <w:szCs w:val="22"/>
        </w:rPr>
        <w:t>We will regularly monitor children’s attendance patterns and trends. Where we have repeated absences without notification,</w:t>
      </w:r>
      <w:r w:rsidRPr="114FAD2F" w:rsidR="41176638">
        <w:rPr>
          <w:rFonts w:ascii="Trebuchet MS" w:hAnsi="Trebuchet MS"/>
          <w:sz w:val="22"/>
          <w:szCs w:val="22"/>
        </w:rPr>
        <w:t xml:space="preserve"> </w:t>
      </w:r>
      <w:r w:rsidRPr="114FAD2F" w:rsidR="41176638">
        <w:rPr>
          <w:rFonts w:ascii="Trebuchet MS" w:hAnsi="Trebuchet MS"/>
          <w:sz w:val="22"/>
          <w:szCs w:val="22"/>
        </w:rPr>
        <w:t xml:space="preserve">staff will </w:t>
      </w:r>
      <w:r w:rsidRPr="114FAD2F" w:rsidR="41176638">
        <w:rPr>
          <w:rFonts w:ascii="Trebuchet MS" w:hAnsi="Trebuchet MS"/>
          <w:sz w:val="22"/>
          <w:szCs w:val="22"/>
        </w:rPr>
        <w:t>use their professional judgement when deciding if their absence should be considered as prolonged. Consideration must be given to the child’s vulnerability, parent’s and/or carer’s vulnerability and their home life.</w:t>
      </w:r>
      <w:r w:rsidRPr="114FAD2F" w:rsidR="6ACF2676">
        <w:rPr>
          <w:rFonts w:ascii="Trebuchet MS" w:hAnsi="Trebuchet MS"/>
          <w:sz w:val="22"/>
          <w:szCs w:val="22"/>
        </w:rPr>
        <w:t xml:space="preserve"> </w:t>
      </w:r>
      <w:r w:rsidRPr="114FAD2F" w:rsidR="41176638">
        <w:rPr>
          <w:rFonts w:ascii="Trebuchet MS" w:hAnsi="Trebuchet MS"/>
          <w:sz w:val="22"/>
          <w:szCs w:val="22"/>
        </w:rPr>
        <w:t>If we</w:t>
      </w:r>
      <w:r w:rsidRPr="114FAD2F" w:rsidR="6ACF2676">
        <w:rPr>
          <w:rFonts w:ascii="Trebuchet MS" w:hAnsi="Trebuchet MS"/>
          <w:sz w:val="22"/>
          <w:szCs w:val="22"/>
        </w:rPr>
        <w:t xml:space="preserve"> have concerns we will make a referral to local children’s social care and may also ask the police to undertake a welfare check.</w:t>
      </w:r>
    </w:p>
    <w:p w:rsidR="114FAD2F" w:rsidP="114FAD2F" w:rsidRDefault="114FAD2F" w14:paraId="0F558E69" w14:textId="48ECD156">
      <w:pPr>
        <w:pStyle w:val="Normal"/>
      </w:pPr>
      <w:r w:rsidRPr="114FAD2F" w:rsidR="114FAD2F">
        <w:rPr>
          <w:rFonts w:ascii="Trebuchet MS" w:hAnsi="Trebuchet MS" w:eastAsia="Trebuchet MS" w:cs="Trebuchet MS"/>
          <w:color w:val="0000FF"/>
          <w:sz w:val="22"/>
          <w:szCs w:val="22"/>
        </w:rPr>
        <w:t xml:space="preserve">Kidspace Wrap Around Care </w:t>
      </w:r>
      <w:r w:rsidRPr="114FAD2F" w:rsidR="114FAD2F">
        <w:rPr>
          <w:rFonts w:ascii="Trebuchet MS" w:hAnsi="Trebuchet MS" w:eastAsia="Trebuchet MS" w:cs="Trebuchet MS"/>
          <w:sz w:val="22"/>
          <w:szCs w:val="22"/>
        </w:rPr>
        <w:t>makes clear to all staff, parents/carers, schools and partner organisations our expectations for reporting child absences and the actions we will take if a child is absent without notification or for a prolonged period of time.</w:t>
      </w:r>
    </w:p>
    <w:p w:rsidR="114FAD2F" w:rsidP="114FAD2F" w:rsidRDefault="114FAD2F" w14:paraId="23DC5AFD" w14:textId="7AD92B0F">
      <w:pPr>
        <w:pStyle w:val="Normal"/>
      </w:pPr>
      <w:r w:rsidRPr="114FAD2F" w:rsidR="114FAD2F">
        <w:rPr>
          <w:rFonts w:ascii="Trebuchet MS" w:hAnsi="Trebuchet MS" w:eastAsia="Trebuchet MS" w:cs="Trebuchet MS"/>
          <w:sz w:val="22"/>
          <w:szCs w:val="22"/>
        </w:rPr>
        <w:t>Parents/carers are expected to contact the relevant setting promptly if their child will not be attending. A reason for the child’s absence will be requested and recorded where provided.</w:t>
      </w:r>
    </w:p>
    <w:p w:rsidRPr="00841F34" w:rsidR="00841F34" w:rsidP="00841F34" w:rsidRDefault="00841F34" w14:paraId="3A685BE0" w14:textId="33735532">
      <w:pPr>
        <w:autoSpaceDE w:val="0"/>
        <w:autoSpaceDN w:val="0"/>
        <w:adjustRightInd w:val="0"/>
        <w:spacing w:before="120" w:after="120"/>
        <w:rPr>
          <w:rFonts w:ascii="Trebuchet MS" w:hAnsi="Trebuchet MS"/>
          <w:bCs/>
          <w:sz w:val="22"/>
          <w:szCs w:val="22"/>
        </w:rPr>
      </w:pPr>
      <w:r w:rsidRPr="00841F34">
        <w:rPr>
          <w:rFonts w:ascii="Trebuchet MS" w:hAnsi="Trebuchet MS"/>
          <w:bCs/>
          <w:sz w:val="22"/>
          <w:szCs w:val="22"/>
        </w:rPr>
        <w:t xml:space="preserve">This policy is to be read in conjunction with </w:t>
      </w:r>
      <w:r w:rsidR="008A2136">
        <w:rPr>
          <w:rFonts w:ascii="Trebuchet MS" w:hAnsi="Trebuchet MS"/>
          <w:bCs/>
          <w:sz w:val="22"/>
          <w:szCs w:val="22"/>
        </w:rPr>
        <w:t>our</w:t>
      </w:r>
      <w:r w:rsidRPr="00841F34">
        <w:rPr>
          <w:rFonts w:ascii="Trebuchet MS" w:hAnsi="Trebuchet MS"/>
          <w:bCs/>
          <w:sz w:val="22"/>
          <w:szCs w:val="22"/>
        </w:rPr>
        <w:t xml:space="preserve"> </w:t>
      </w:r>
      <w:r w:rsidRPr="00841F34">
        <w:rPr>
          <w:rFonts w:ascii="Trebuchet MS" w:hAnsi="Trebuchet MS"/>
          <w:b/>
          <w:sz w:val="22"/>
          <w:szCs w:val="22"/>
        </w:rPr>
        <w:t>Safeguarding policy</w:t>
      </w:r>
      <w:r w:rsidRPr="00841F34">
        <w:rPr>
          <w:rFonts w:ascii="Trebuchet MS" w:hAnsi="Trebuchet MS"/>
          <w:bCs/>
          <w:sz w:val="22"/>
          <w:szCs w:val="22"/>
        </w:rPr>
        <w:t xml:space="preserve">. </w:t>
      </w:r>
    </w:p>
    <w:p w:rsidR="00841F34" w:rsidP="009D54C9" w:rsidRDefault="00841F34" w14:paraId="62474C1E" w14:textId="77777777">
      <w:pPr>
        <w:autoSpaceDE w:val="0"/>
        <w:autoSpaceDN w:val="0"/>
        <w:adjustRightInd w:val="0"/>
        <w:spacing w:before="120" w:after="120"/>
        <w:rPr>
          <w:rFonts w:ascii="Trebuchet MS" w:hAnsi="Trebuchet MS"/>
          <w:sz w:val="22"/>
          <w:szCs w:val="22"/>
          <w:lang w:val="en-US"/>
        </w:rPr>
      </w:pPr>
    </w:p>
    <w:p w:rsidRPr="0029153C" w:rsidR="009D54C9" w:rsidP="009D54C9" w:rsidRDefault="009D54C9" w14:paraId="7A006E0D" w14:textId="77777777">
      <w:pPr>
        <w:pStyle w:val="Heading2"/>
        <w:spacing w:before="240"/>
        <w:rPr>
          <w:rFonts w:cs="Arial"/>
          <w:sz w:val="24"/>
          <w:szCs w:val="24"/>
          <w:u w:val="none"/>
        </w:rPr>
      </w:pPr>
      <w:r w:rsidRPr="114FAD2F" w:rsidR="4B23C160">
        <w:rPr>
          <w:rFonts w:cs="Arial"/>
          <w:sz w:val="24"/>
          <w:szCs w:val="24"/>
          <w:u w:val="none"/>
        </w:rPr>
        <w:t>Escorting c</w:t>
      </w:r>
      <w:r w:rsidRPr="114FAD2F" w:rsidR="4B23C160">
        <w:rPr>
          <w:rFonts w:cs="Arial"/>
          <w:sz w:val="24"/>
          <w:szCs w:val="24"/>
          <w:u w:val="none"/>
        </w:rPr>
        <w:t xml:space="preserve">hildren </w:t>
      </w:r>
      <w:r w:rsidRPr="114FAD2F" w:rsidR="4B23C160">
        <w:rPr>
          <w:rFonts w:cs="Arial"/>
          <w:sz w:val="24"/>
          <w:szCs w:val="24"/>
          <w:u w:val="none"/>
        </w:rPr>
        <w:t>to</w:t>
      </w:r>
      <w:r w:rsidRPr="114FAD2F" w:rsidR="4B23C160">
        <w:rPr>
          <w:rFonts w:cs="Arial"/>
          <w:sz w:val="24"/>
          <w:szCs w:val="24"/>
          <w:u w:val="none"/>
        </w:rPr>
        <w:t xml:space="preserve"> the Club</w:t>
      </w:r>
    </w:p>
    <w:p w:rsidR="114FAD2F" w:rsidP="114FAD2F" w:rsidRDefault="114FAD2F" w14:paraId="0BF81157" w14:textId="40539346">
      <w:pPr>
        <w:pStyle w:val="Normal"/>
      </w:pPr>
      <w:r w:rsidRPr="114FAD2F" w:rsidR="114FAD2F">
        <w:rPr>
          <w:rFonts w:ascii="Trebuchet MS" w:hAnsi="Trebuchet MS" w:eastAsia="Trebuchet MS" w:cs="Trebuchet MS"/>
          <w:sz w:val="22"/>
          <w:szCs w:val="22"/>
        </w:rPr>
        <w:t>Each setting will follow its own local escorting and handover procedure, which will be based on the setting’s individual risk assessment. This will include arrangements for collection points, walking routes, staffing, supervision, communication with the host school where applicable, and the steps to follow if a child is not present when expected.</w:t>
      </w:r>
    </w:p>
    <w:p w:rsidR="114FAD2F" w:rsidP="114FAD2F" w:rsidRDefault="114FAD2F" w14:paraId="2880EFFF" w14:textId="2628E26E">
      <w:pPr>
        <w:pStyle w:val="ListParagraph"/>
        <w:numPr>
          <w:ilvl w:val="0"/>
          <w:numId w:val="1"/>
        </w:numPr>
        <w:ind w:left="345"/>
        <w:rPr/>
      </w:pPr>
      <w:r w:rsidRPr="114FAD2F" w:rsidR="114FAD2F">
        <w:rPr>
          <w:rFonts w:ascii="Trebuchet MS" w:hAnsi="Trebuchet MS" w:eastAsia="Trebuchet MS" w:cs="Trebuchet MS"/>
          <w:sz w:val="22"/>
          <w:szCs w:val="22"/>
        </w:rPr>
        <w:t>Each setting and, where applicable, the host school will have a clear agreement concerning the transfer of responsibility for children’s safety.</w:t>
      </w:r>
    </w:p>
    <w:p w:rsidR="114FAD2F" w:rsidP="114FAD2F" w:rsidRDefault="114FAD2F" w14:paraId="254BA391" w14:textId="3C631C74">
      <w:pPr>
        <w:pStyle w:val="ListParagraph"/>
        <w:numPr>
          <w:ilvl w:val="0"/>
          <w:numId w:val="1"/>
        </w:numPr>
        <w:ind w:left="345"/>
        <w:rPr/>
      </w:pPr>
      <w:r w:rsidRPr="114FAD2F" w:rsidR="114FAD2F">
        <w:rPr>
          <w:rFonts w:ascii="Trebuchet MS" w:hAnsi="Trebuchet MS" w:eastAsia="Trebuchet MS" w:cs="Trebuchet MS"/>
          <w:sz w:val="22"/>
          <w:szCs w:val="22"/>
        </w:rPr>
        <w:t>Each setting will risk assess the route used to escort children to the club and review this regularly, including when there are changes to premises, staffing, school arrangements or identified risks.</w:t>
      </w:r>
    </w:p>
    <w:p w:rsidR="114FAD2F" w:rsidP="114FAD2F" w:rsidRDefault="114FAD2F" w14:paraId="2C32E4C9" w14:textId="3A22CC50">
      <w:pPr>
        <w:pStyle w:val="ListParagraph"/>
        <w:numPr>
          <w:ilvl w:val="0"/>
          <w:numId w:val="1"/>
        </w:numPr>
        <w:ind w:left="345"/>
        <w:rPr/>
      </w:pPr>
      <w:r w:rsidRPr="114FAD2F" w:rsidR="114FAD2F">
        <w:rPr>
          <w:rFonts w:ascii="Trebuchet MS" w:hAnsi="Trebuchet MS" w:eastAsia="Trebuchet MS" w:cs="Trebuchet MS"/>
          <w:sz w:val="22"/>
          <w:szCs w:val="22"/>
        </w:rPr>
        <w:t>The school and the setting will keep accurate records of children who require escorting between locations. Registers will be updated daily and checked before children are collected.</w:t>
      </w:r>
    </w:p>
    <w:p w:rsidR="114FAD2F" w:rsidP="114FAD2F" w:rsidRDefault="114FAD2F" w14:paraId="4A4DC3B4" w14:textId="63C6722F">
      <w:pPr>
        <w:pStyle w:val="ListParagraph"/>
        <w:numPr>
          <w:ilvl w:val="0"/>
          <w:numId w:val="1"/>
        </w:numPr>
        <w:ind w:left="345"/>
        <w:rPr/>
      </w:pPr>
      <w:r w:rsidRPr="114FAD2F" w:rsidR="114FAD2F">
        <w:rPr>
          <w:rFonts w:ascii="Trebuchet MS" w:hAnsi="Trebuchet MS" w:eastAsia="Trebuchet MS" w:cs="Trebuchet MS"/>
          <w:sz w:val="22"/>
          <w:szCs w:val="22"/>
        </w:rPr>
        <w:t>Specific arrangements for each location will be recorded in the setting’s local risk assessment or operating procedure and will be shared with relevant staff before children are escorted.</w:t>
      </w:r>
    </w:p>
    <w:p w:rsidR="114FAD2F" w:rsidP="114FAD2F" w:rsidRDefault="114FAD2F" w14:paraId="0FF63DE9" w14:textId="0C70313E">
      <w:pPr>
        <w:pStyle w:val="ListParagraph"/>
        <w:numPr>
          <w:ilvl w:val="0"/>
          <w:numId w:val="1"/>
        </w:numPr>
        <w:ind w:left="345"/>
        <w:rPr/>
      </w:pPr>
      <w:r w:rsidRPr="114FAD2F" w:rsidR="114FAD2F">
        <w:rPr>
          <w:rFonts w:ascii="Trebuchet MS" w:hAnsi="Trebuchet MS" w:eastAsia="Trebuchet MS" w:cs="Trebuchet MS"/>
          <w:sz w:val="22"/>
          <w:szCs w:val="22"/>
        </w:rPr>
        <w:t>Where children are escorted from school to the setting, staffing arrangements will be risk assessed by the setting manager. A minimum of two members of staff will be used where required by the risk assessment or local procedure.</w:t>
      </w:r>
    </w:p>
    <w:p w:rsidR="114FAD2F" w:rsidP="114FAD2F" w:rsidRDefault="114FAD2F" w14:paraId="624756E0" w14:textId="4E10D750">
      <w:pPr>
        <w:pStyle w:val="ListParagraph"/>
        <w:numPr>
          <w:ilvl w:val="0"/>
          <w:numId w:val="1"/>
        </w:numPr>
        <w:ind w:left="345"/>
        <w:rPr/>
      </w:pPr>
      <w:r w:rsidRPr="114FAD2F" w:rsidR="114FAD2F">
        <w:rPr>
          <w:rFonts w:ascii="Trebuchet MS" w:hAnsi="Trebuchet MS" w:eastAsia="Trebuchet MS" w:cs="Trebuchet MS"/>
          <w:sz w:val="22"/>
          <w:szCs w:val="22"/>
        </w:rPr>
        <w:t>If a child is booked into the setting but is not at the collection point, staff will check whether the child was present at school that day. If the whereabouts of the child is not known, staff will immediately inform the setting manager and the designated contact at the school, and the relevant missing child or safeguarding procedures will be followed.</w:t>
      </w:r>
    </w:p>
    <w:p w:rsidRPr="0029153C" w:rsidR="009D54C9" w:rsidP="009D54C9" w:rsidRDefault="009D54C9" w14:paraId="1189D1E7" w14:textId="77777777">
      <w:pPr>
        <w:pStyle w:val="Heading2"/>
        <w:spacing w:before="240"/>
        <w:rPr>
          <w:rFonts w:cs="Arial"/>
          <w:sz w:val="24"/>
          <w:szCs w:val="24"/>
          <w:u w:val="none"/>
        </w:rPr>
      </w:pPr>
      <w:r w:rsidRPr="114FAD2F" w:rsidR="4B23C160">
        <w:rPr>
          <w:rFonts w:cs="Arial"/>
          <w:sz w:val="24"/>
          <w:szCs w:val="24"/>
          <w:u w:val="none"/>
        </w:rPr>
        <w:t>Arrivals</w:t>
      </w:r>
    </w:p>
    <w:p w:rsidR="114FAD2F" w:rsidP="114FAD2F" w:rsidRDefault="114FAD2F" w14:paraId="7E88BFB0" w14:textId="3090A0D3">
      <w:pPr>
        <w:pStyle w:val="Normal"/>
      </w:pPr>
      <w:r w:rsidRPr="114FAD2F" w:rsidR="114FAD2F">
        <w:rPr>
          <w:rFonts w:ascii="Trebuchet MS" w:hAnsi="Trebuchet MS" w:eastAsia="Trebuchet MS" w:cs="Trebuchet MS"/>
          <w:sz w:val="22"/>
          <w:szCs w:val="22"/>
        </w:rPr>
        <w:t>Staff will greet each child warmly on arrival at the setting and will record the child’s attendance in the daily register straightaway, including the time of arrival and the name of the staff member completing the record where required by local procedure.</w:t>
      </w:r>
    </w:p>
    <w:p w:rsidRPr="0029153C" w:rsidR="009D54C9" w:rsidP="009D54C9" w:rsidRDefault="009D54C9" w14:paraId="7419A2C4" w14:textId="77777777">
      <w:pPr>
        <w:pStyle w:val="Heading2"/>
        <w:spacing w:before="240"/>
        <w:rPr>
          <w:rFonts w:cs="Arial"/>
          <w:sz w:val="24"/>
          <w:szCs w:val="24"/>
          <w:u w:val="none"/>
        </w:rPr>
      </w:pPr>
      <w:r w:rsidRPr="0029153C">
        <w:rPr>
          <w:sz w:val="24"/>
          <w:szCs w:val="24"/>
          <w:u w:val="none"/>
        </w:rPr>
        <w:t>Departures</w:t>
      </w:r>
    </w:p>
    <w:p w:rsidRPr="004B2696" w:rsidR="009D54C9" w:rsidP="009D54C9" w:rsidRDefault="009D54C9" w14:paraId="1686385C" w14:textId="77777777">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 xml:space="preserve">Staff will ensure that parents or </w:t>
      </w:r>
      <w:r w:rsidRPr="0029153C">
        <w:rPr>
          <w:rFonts w:ascii="Trebuchet MS" w:hAnsi="Trebuchet MS" w:cs="Arial"/>
          <w:sz w:val="22"/>
          <w:szCs w:val="22"/>
        </w:rPr>
        <w:t>carers sign children out</w:t>
      </w:r>
      <w:r>
        <w:rPr>
          <w:rFonts w:ascii="Trebuchet MS" w:hAnsi="Trebuchet MS" w:cs="Arial"/>
          <w:sz w:val="22"/>
          <w:szCs w:val="22"/>
        </w:rPr>
        <w:t xml:space="preserve"> before they leave, including the time of collection.</w:t>
      </w:r>
    </w:p>
    <w:p w:rsidRPr="004B2696" w:rsidR="009D54C9" w:rsidP="009D54C9" w:rsidRDefault="009D54C9" w14:paraId="362CDE57" w14:textId="77777777">
      <w:pPr>
        <w:numPr>
          <w:ilvl w:val="0"/>
          <w:numId w:val="2"/>
        </w:numPr>
        <w:spacing w:before="120" w:after="120"/>
        <w:ind w:left="357" w:hanging="357"/>
        <w:rPr>
          <w:rFonts w:ascii="Trebuchet MS" w:hAnsi="Trebuchet MS" w:cs="Arial"/>
          <w:sz w:val="22"/>
          <w:szCs w:val="22"/>
        </w:rPr>
      </w:pPr>
      <w:r w:rsidRPr="114FAD2F" w:rsidR="4B23C160">
        <w:rPr>
          <w:rFonts w:ascii="Trebuchet MS" w:hAnsi="Trebuchet MS"/>
          <w:sz w:val="22"/>
          <w:szCs w:val="22"/>
        </w:rPr>
        <w:t xml:space="preserve">Children </w:t>
      </w:r>
      <w:r w:rsidRPr="114FAD2F" w:rsidR="4B23C160">
        <w:rPr>
          <w:rFonts w:ascii="Trebuchet MS" w:hAnsi="Trebuchet MS"/>
          <w:sz w:val="22"/>
          <w:szCs w:val="22"/>
        </w:rPr>
        <w:t>are</w:t>
      </w:r>
      <w:r w:rsidRPr="114FAD2F" w:rsidR="4B23C160">
        <w:rPr>
          <w:rFonts w:ascii="Trebuchet MS" w:hAnsi="Trebuchet MS"/>
          <w:sz w:val="22"/>
          <w:szCs w:val="22"/>
        </w:rPr>
        <w:t xml:space="preserve"> collected by an adult who has been authorised to </w:t>
      </w:r>
      <w:r w:rsidRPr="114FAD2F" w:rsidR="4B23C160">
        <w:rPr>
          <w:rFonts w:ascii="Trebuchet MS" w:hAnsi="Trebuchet MS"/>
          <w:sz w:val="22"/>
          <w:szCs w:val="22"/>
        </w:rPr>
        <w:t>do so</w:t>
      </w:r>
      <w:r w:rsidRPr="114FAD2F" w:rsidR="4B23C160">
        <w:rPr>
          <w:rFonts w:ascii="Trebuchet MS" w:hAnsi="Trebuchet MS"/>
          <w:sz w:val="22"/>
          <w:szCs w:val="22"/>
        </w:rPr>
        <w:t xml:space="preserve"> on their registration form. </w:t>
      </w:r>
    </w:p>
    <w:p w:rsidR="114FAD2F" w:rsidP="114FAD2F" w:rsidRDefault="114FAD2F" w14:paraId="10524D08" w14:textId="5148F1C8">
      <w:pPr>
        <w:pStyle w:val="ListParagraph"/>
        <w:numPr>
          <w:ilvl w:val="0"/>
          <w:numId w:val="2"/>
        </w:numPr>
        <w:ind w:left="345"/>
        <w:rPr/>
      </w:pPr>
      <w:r w:rsidRPr="114FAD2F" w:rsidR="114FAD2F">
        <w:rPr>
          <w:rFonts w:ascii="Trebuchet MS" w:hAnsi="Trebuchet MS" w:eastAsia="Trebuchet MS" w:cs="Trebuchet MS"/>
          <w:sz w:val="22"/>
          <w:szCs w:val="22"/>
        </w:rPr>
        <w:t>In exceptional circumstances, if a parent/carer requires another person who is not listed on the registration form to collect their child, the parent/carer must inform the setting in advance and provide a description of the person and an agreed password. If the setting manager has any concerns regarding the person collecting, the setting manager will contact the main parent/carer for confirmation before the child is released.</w:t>
      </w:r>
    </w:p>
    <w:p w:rsidR="114FAD2F" w:rsidP="114FAD2F" w:rsidRDefault="114FAD2F" w14:paraId="2C39D436" w14:textId="2481557E">
      <w:pPr>
        <w:pStyle w:val="ListParagraph"/>
        <w:numPr>
          <w:ilvl w:val="0"/>
          <w:numId w:val="2"/>
        </w:numPr>
        <w:ind w:left="345"/>
        <w:rPr/>
      </w:pPr>
      <w:r w:rsidRPr="114FAD2F" w:rsidR="114FAD2F">
        <w:rPr>
          <w:rFonts w:ascii="Trebuchet MS" w:hAnsi="Trebuchet MS" w:eastAsia="Trebuchet MS" w:cs="Trebuchet MS"/>
          <w:sz w:val="22"/>
          <w:szCs w:val="22"/>
        </w:rPr>
        <w:t>The parent/carer must notify the setting if they will be late collecting their child. If the setting is not informed, the Uncollected Children policy will be followed.</w:t>
      </w:r>
    </w:p>
    <w:p w:rsidR="114FAD2F" w:rsidP="114FAD2F" w:rsidRDefault="114FAD2F" w14:paraId="66D43A7E" w14:textId="58B67D56">
      <w:pPr>
        <w:pStyle w:val="ListParagraph"/>
        <w:numPr>
          <w:ilvl w:val="0"/>
          <w:numId w:val="2"/>
        </w:numPr>
        <w:ind w:left="345"/>
        <w:rPr/>
      </w:pPr>
      <w:r w:rsidRPr="114FAD2F" w:rsidR="114FAD2F">
        <w:rPr>
          <w:rFonts w:ascii="Trebuchet MS" w:hAnsi="Trebuchet MS" w:eastAsia="Trebuchet MS" w:cs="Trebuchet MS"/>
          <w:sz w:val="22"/>
          <w:szCs w:val="22"/>
        </w:rPr>
        <w:t>Children over the age of eight will only be allowed to leave the setting alone at the end of the session if this has been agreed with the child’s parent/carer and written consent has been received. The setting manager will consider the child’s age, maturity, route, timing, known risks and any safeguarding concerns before agreeing to this arrangement.</w:t>
      </w:r>
    </w:p>
    <w:p w:rsidR="114FAD2F" w:rsidP="114FAD2F" w:rsidRDefault="114FAD2F" w14:paraId="642A2DF5" w14:textId="3E145A6A">
      <w:pPr>
        <w:pStyle w:val="ListParagraph"/>
        <w:numPr>
          <w:ilvl w:val="0"/>
          <w:numId w:val="2"/>
        </w:numPr>
        <w:ind w:left="345"/>
        <w:rPr/>
      </w:pPr>
      <w:r w:rsidRPr="114FAD2F" w:rsidR="114FAD2F">
        <w:rPr>
          <w:rFonts w:ascii="Trebuchet MS" w:hAnsi="Trebuchet MS" w:eastAsia="Trebuchet MS" w:cs="Trebuchet MS"/>
          <w:sz w:val="22"/>
          <w:szCs w:val="22"/>
        </w:rPr>
        <w:t>Children below the age of eight will not be allowed to leave the setting unaccompanied.</w:t>
      </w:r>
    </w:p>
    <w:p w:rsidRPr="0029153C" w:rsidR="009D54C9" w:rsidP="009D54C9" w:rsidRDefault="009D54C9" w14:paraId="1C254E0A" w14:textId="77777777">
      <w:pPr>
        <w:pStyle w:val="Heading2"/>
        <w:spacing w:before="240"/>
        <w:rPr>
          <w:rFonts w:cs="Arial"/>
          <w:sz w:val="24"/>
          <w:szCs w:val="24"/>
          <w:u w:val="none"/>
        </w:rPr>
      </w:pPr>
      <w:r w:rsidRPr="114FAD2F" w:rsidR="4B23C160">
        <w:rPr>
          <w:sz w:val="24"/>
          <w:szCs w:val="24"/>
          <w:u w:val="none"/>
        </w:rPr>
        <w:t>Absences</w:t>
      </w:r>
    </w:p>
    <w:p w:rsidR="114FAD2F" w:rsidP="114FAD2F" w:rsidRDefault="114FAD2F" w14:paraId="0E6EEEBC" w14:textId="3FD403E1">
      <w:pPr>
        <w:pStyle w:val="ListParagraph"/>
        <w:numPr>
          <w:ilvl w:val="0"/>
          <w:numId w:val="4"/>
        </w:numPr>
        <w:ind w:left="345"/>
        <w:rPr/>
      </w:pPr>
      <w:r w:rsidRPr="114FAD2F" w:rsidR="114FAD2F">
        <w:rPr>
          <w:rFonts w:ascii="Trebuchet MS" w:hAnsi="Trebuchet MS" w:eastAsia="Trebuchet MS" w:cs="Trebuchet MS"/>
          <w:sz w:val="22"/>
          <w:szCs w:val="22"/>
        </w:rPr>
        <w:t>If a child is going to be absent from a session, parents/carers must notify the relevant setting in advance and provide the reason for absence where possible.</w:t>
      </w:r>
    </w:p>
    <w:p w:rsidR="114FAD2F" w:rsidP="114FAD2F" w:rsidRDefault="114FAD2F" w14:paraId="78908D84" w14:textId="068D127F">
      <w:pPr>
        <w:pStyle w:val="ListParagraph"/>
        <w:numPr>
          <w:ilvl w:val="0"/>
          <w:numId w:val="3"/>
        </w:numPr>
        <w:ind w:left="345"/>
        <w:rPr/>
      </w:pPr>
      <w:r w:rsidRPr="114FAD2F" w:rsidR="114FAD2F">
        <w:rPr>
          <w:rFonts w:ascii="Trebuchet MS" w:hAnsi="Trebuchet MS" w:eastAsia="Trebuchet MS" w:cs="Trebuchet MS"/>
          <w:sz w:val="22"/>
          <w:szCs w:val="22"/>
        </w:rPr>
        <w:t>If a child is absent without explanation, staff will contact the parents/carers and, where applicable, the school to check where the child should be. If staff still have concerns about the child’s whereabouts after attempts to contact parents/carers, emergency contacts and the school, the setting manager will follow safeguarding procedures and may contact children’s social care or the police.</w:t>
      </w:r>
    </w:p>
    <w:p w:rsidRPr="0029153C" w:rsidR="009D54C9" w:rsidP="009D54C9" w:rsidRDefault="009D54C9" w14:paraId="77F41681" w14:textId="77777777">
      <w:pPr>
        <w:numPr>
          <w:ilvl w:val="0"/>
          <w:numId w:val="3"/>
        </w:numPr>
        <w:spacing w:before="120" w:after="120"/>
        <w:ind w:left="357" w:hanging="357"/>
        <w:rPr>
          <w:rFonts w:ascii="Trebuchet MS" w:hAnsi="Trebuchet MS" w:cs="Arial"/>
          <w:sz w:val="22"/>
          <w:szCs w:val="22"/>
        </w:rPr>
      </w:pPr>
      <w:r w:rsidRPr="114FAD2F" w:rsidR="4B23C160">
        <w:rPr>
          <w:rFonts w:ascii="Trebuchet MS" w:hAnsi="Trebuchet MS" w:cs="Arial"/>
          <w:sz w:val="22"/>
          <w:szCs w:val="22"/>
        </w:rPr>
        <w:t>The</w:t>
      </w:r>
      <w:r w:rsidRPr="114FAD2F" w:rsidR="4B23C160">
        <w:rPr>
          <w:rFonts w:ascii="Trebuchet MS" w:hAnsi="Trebuchet MS" w:cs="Arial"/>
          <w:sz w:val="22"/>
          <w:szCs w:val="22"/>
        </w:rPr>
        <w:t xml:space="preserve"> Club will </w:t>
      </w:r>
      <w:r w:rsidRPr="114FAD2F" w:rsidR="4B23C160">
        <w:rPr>
          <w:rFonts w:ascii="Trebuchet MS" w:hAnsi="Trebuchet MS" w:cs="Arial"/>
          <w:sz w:val="22"/>
          <w:szCs w:val="22"/>
        </w:rPr>
        <w:t>try to discover the causes of prolonged and unexplained absences</w:t>
      </w:r>
      <w:r w:rsidRPr="114FAD2F" w:rsidR="4B23C160">
        <w:rPr>
          <w:rFonts w:ascii="Trebuchet MS" w:hAnsi="Trebuchet MS" w:cs="Arial"/>
          <w:sz w:val="22"/>
          <w:szCs w:val="22"/>
        </w:rPr>
        <w:t xml:space="preserve">. </w:t>
      </w:r>
      <w:r w:rsidRPr="114FAD2F" w:rsidR="4B23C160">
        <w:rPr>
          <w:rFonts w:ascii="Trebuchet MS" w:hAnsi="Trebuchet MS" w:cs="Arial"/>
          <w:sz w:val="22"/>
          <w:szCs w:val="22"/>
        </w:rPr>
        <w:t xml:space="preserve">Regular absences </w:t>
      </w:r>
      <w:r w:rsidRPr="114FAD2F" w:rsidR="4B23C160">
        <w:rPr>
          <w:rFonts w:ascii="Trebuchet MS" w:hAnsi="Trebuchet MS" w:cs="Arial"/>
          <w:sz w:val="22"/>
          <w:szCs w:val="22"/>
        </w:rPr>
        <w:t>could indicate that a child or their family</w:t>
      </w:r>
      <w:r w:rsidRPr="114FAD2F" w:rsidR="4B23C160">
        <w:rPr>
          <w:rFonts w:ascii="Trebuchet MS" w:hAnsi="Trebuchet MS" w:cs="Arial"/>
          <w:sz w:val="22"/>
          <w:szCs w:val="22"/>
        </w:rPr>
        <w:t xml:space="preserve"> might need </w:t>
      </w:r>
      <w:r w:rsidRPr="114FAD2F" w:rsidR="4B23C160">
        <w:rPr>
          <w:rFonts w:ascii="Trebuchet MS" w:hAnsi="Trebuchet MS" w:cs="Arial"/>
          <w:sz w:val="22"/>
          <w:szCs w:val="22"/>
        </w:rPr>
        <w:t xml:space="preserve">additional </w:t>
      </w:r>
      <w:r w:rsidRPr="114FAD2F" w:rsidR="4B23C160">
        <w:rPr>
          <w:rFonts w:ascii="Trebuchet MS" w:hAnsi="Trebuchet MS" w:cs="Arial"/>
          <w:sz w:val="22"/>
          <w:szCs w:val="22"/>
        </w:rPr>
        <w:t>support.</w:t>
      </w:r>
    </w:p>
    <w:p w:rsidR="114FAD2F" w:rsidP="114FAD2F" w:rsidRDefault="114FAD2F" w14:paraId="59F19CF9" w14:textId="668F58BF">
      <w:pPr>
        <w:pStyle w:val="ListParagraph"/>
        <w:numPr>
          <w:ilvl w:val="0"/>
          <w:numId w:val="3"/>
        </w:numPr>
        <w:ind w:left="345"/>
        <w:rPr/>
      </w:pPr>
      <w:r w:rsidRPr="114FAD2F" w:rsidR="114FAD2F">
        <w:rPr>
          <w:rFonts w:ascii="Trebuchet MS" w:hAnsi="Trebuchet MS" w:eastAsia="Trebuchet MS" w:cs="Trebuchet MS"/>
          <w:sz w:val="22"/>
          <w:szCs w:val="22"/>
        </w:rPr>
        <w:t>Each setting will keep up-to-date registration information, including at least two emergency contacts where available, authorised collectors, collection passwords where used, medical information and any safeguarding information needed to keep the child safe.</w:t>
      </w:r>
    </w:p>
    <w:p w:rsidR="114FAD2F" w:rsidP="114FAD2F" w:rsidRDefault="114FAD2F" w14:paraId="6A9A723D" w14:textId="1BDBD6A7">
      <w:pPr>
        <w:pStyle w:val="ListParagraph"/>
        <w:numPr>
          <w:ilvl w:val="0"/>
          <w:numId w:val="3"/>
        </w:numPr>
        <w:ind w:left="345"/>
        <w:rPr/>
      </w:pPr>
      <w:r w:rsidRPr="114FAD2F" w:rsidR="114FAD2F">
        <w:rPr>
          <w:rFonts w:ascii="Trebuchet MS" w:hAnsi="Trebuchet MS" w:eastAsia="Trebuchet MS" w:cs="Trebuchet MS"/>
          <w:sz w:val="22"/>
          <w:szCs w:val="22"/>
        </w:rPr>
        <w:t>Attendance records, absence follow-up actions, late collection records and any safeguarding concerns will be recorded clearly and retained in line with Kidspace Wrap Around Care record keeping procedures.</w:t>
      </w:r>
    </w:p>
    <w:p w:rsidR="114FAD2F" w:rsidP="114FAD2F" w:rsidRDefault="114FAD2F" w14:paraId="40F5771C" w14:textId="6A74B0C3">
      <w:pPr>
        <w:pStyle w:val="Heading2"/>
      </w:pPr>
      <w:r w:rsidRPr="114FAD2F" w:rsidR="114FAD2F">
        <w:rPr>
          <w:sz w:val="24"/>
          <w:szCs w:val="24"/>
        </w:rPr>
        <w:t>Additional safeguards</w:t>
      </w:r>
    </w:p>
    <w:p w:rsidR="114FAD2F" w:rsidP="114FAD2F" w:rsidRDefault="114FAD2F" w14:paraId="6270BA2F" w14:textId="2FF2005C">
      <w:pPr>
        <w:pStyle w:val="ListParagraph"/>
        <w:numPr>
          <w:ilvl w:val="0"/>
          <w:numId w:val="6"/>
        </w:numPr>
        <w:ind w:left="345"/>
        <w:rPr/>
      </w:pPr>
      <w:r w:rsidRPr="114FAD2F" w:rsidR="114FAD2F">
        <w:rPr>
          <w:rFonts w:ascii="Trebuchet MS" w:hAnsi="Trebuchet MS" w:eastAsia="Trebuchet MS" w:cs="Trebuchet MS"/>
          <w:sz w:val="22"/>
          <w:szCs w:val="22"/>
        </w:rPr>
        <w:t>Staff may request photographic identification or use an agreed collection password if the person collecting a child is unfamiliar, even where that person is listed as an authorised collector.</w:t>
      </w:r>
    </w:p>
    <w:p w:rsidR="114FAD2F" w:rsidP="114FAD2F" w:rsidRDefault="114FAD2F" w14:paraId="353F5C7B" w14:textId="0303F911">
      <w:pPr>
        <w:pStyle w:val="ListParagraph"/>
        <w:numPr>
          <w:ilvl w:val="0"/>
          <w:numId w:val="6"/>
        </w:numPr>
        <w:ind w:left="345"/>
        <w:rPr/>
      </w:pPr>
      <w:r w:rsidRPr="114FAD2F" w:rsidR="114FAD2F">
        <w:rPr>
          <w:rFonts w:ascii="Trebuchet MS" w:hAnsi="Trebuchet MS" w:eastAsia="Trebuchet MS" w:cs="Trebuchet MS"/>
          <w:sz w:val="22"/>
          <w:szCs w:val="22"/>
        </w:rPr>
        <w:t>Parents/carers must inform the setting of any custody arrangements, court orders or restrictions affecting who may collect a child. Such information will be recorded confidentially and shared only with staff who need to know in order to keep the child safe.</w:t>
      </w:r>
    </w:p>
    <w:p w:rsidR="114FAD2F" w:rsidP="114FAD2F" w:rsidRDefault="114FAD2F" w14:paraId="0958AA27" w14:textId="079F92DD">
      <w:pPr>
        <w:pStyle w:val="ListParagraph"/>
        <w:numPr>
          <w:ilvl w:val="0"/>
          <w:numId w:val="6"/>
        </w:numPr>
        <w:ind w:left="345"/>
        <w:rPr/>
      </w:pPr>
      <w:r w:rsidRPr="114FAD2F" w:rsidR="114FAD2F">
        <w:rPr>
          <w:rFonts w:ascii="Trebuchet MS" w:hAnsi="Trebuchet MS" w:eastAsia="Trebuchet MS" w:cs="Trebuchet MS"/>
          <w:sz w:val="22"/>
          <w:szCs w:val="22"/>
        </w:rPr>
        <w:t>If a child is not collected on time, they will remain supervised by staff at all times while the Uncollected Children policy is followed. A child will never be left alone or released to an unauthorised person.</w:t>
      </w:r>
    </w:p>
    <w:p w:rsidR="114FAD2F" w:rsidP="114FAD2F" w:rsidRDefault="114FAD2F" w14:paraId="281DFF86" w14:textId="6030C7B5">
      <w:pPr>
        <w:pStyle w:val="ListParagraph"/>
        <w:numPr>
          <w:ilvl w:val="0"/>
          <w:numId w:val="6"/>
        </w:numPr>
        <w:ind w:left="345"/>
        <w:rPr/>
      </w:pPr>
      <w:r w:rsidRPr="114FAD2F" w:rsidR="114FAD2F">
        <w:rPr>
          <w:rFonts w:ascii="Trebuchet MS" w:hAnsi="Trebuchet MS" w:eastAsia="Trebuchet MS" w:cs="Trebuchet MS"/>
          <w:sz w:val="22"/>
          <w:szCs w:val="22"/>
        </w:rPr>
        <w:t>Where a child attends a school club, intervention group or other activity before arriving at Kidspace Wrap Around Care, the setting will agree handover arrangements with the school or activity leader so that responsibility for the child is clear.</w:t>
      </w:r>
    </w:p>
    <w:p w:rsidR="114FAD2F" w:rsidP="114FAD2F" w:rsidRDefault="114FAD2F" w14:paraId="74D13E7C" w14:textId="1928D727">
      <w:pPr>
        <w:pStyle w:val="ListParagraph"/>
        <w:numPr>
          <w:ilvl w:val="0"/>
          <w:numId w:val="6"/>
        </w:numPr>
        <w:ind w:left="345"/>
        <w:rPr/>
      </w:pPr>
      <w:r w:rsidRPr="114FAD2F" w:rsidR="114FAD2F">
        <w:rPr>
          <w:rFonts w:ascii="Trebuchet MS" w:hAnsi="Trebuchet MS" w:eastAsia="Trebuchet MS" w:cs="Trebuchet MS"/>
          <w:sz w:val="22"/>
          <w:szCs w:val="22"/>
        </w:rPr>
        <w:t>Any corrections to registers or attendance records must be clear, dated where appropriate, and completed by an authorised member of staff so that an accurate audit trail is maintained.</w:t>
      </w:r>
    </w:p>
    <w:p w:rsidR="114FAD2F" w:rsidP="114FAD2F" w:rsidRDefault="114FAD2F" w14:paraId="03F64FBF" w14:textId="66AF514B">
      <w:pPr>
        <w:pStyle w:val="ListParagraph"/>
        <w:numPr>
          <w:ilvl w:val="0"/>
          <w:numId w:val="6"/>
        </w:numPr>
        <w:ind w:left="345"/>
        <w:rPr/>
      </w:pPr>
      <w:r w:rsidRPr="114FAD2F" w:rsidR="114FAD2F">
        <w:rPr>
          <w:rFonts w:ascii="Trebuchet MS" w:hAnsi="Trebuchet MS" w:eastAsia="Trebuchet MS" w:cs="Trebuchet MS"/>
          <w:sz w:val="22"/>
          <w:szCs w:val="22"/>
        </w:rPr>
        <w:t>Registers and attendance records will be accessible to staff during sessions but stored securely when not in use to maintain confidentiality.</w:t>
      </w:r>
    </w:p>
    <w:p w:rsidR="114FAD2F" w:rsidP="114FAD2F" w:rsidRDefault="114FAD2F" w14:paraId="09E22DCF" w14:textId="3250E414">
      <w:pPr>
        <w:pStyle w:val="ListParagraph"/>
        <w:numPr>
          <w:ilvl w:val="0"/>
          <w:numId w:val="6"/>
        </w:numPr>
        <w:ind w:left="345"/>
        <w:rPr/>
      </w:pPr>
      <w:r w:rsidRPr="114FAD2F" w:rsidR="114FAD2F">
        <w:rPr>
          <w:rFonts w:ascii="Trebuchet MS" w:hAnsi="Trebuchet MS" w:eastAsia="Trebuchet MS" w:cs="Trebuchet MS"/>
          <w:sz w:val="22"/>
          <w:szCs w:val="22"/>
        </w:rPr>
        <w:t>In the event of an emergency evacuation, the register will be taken from the premises where safe to do so and used to carry out headcounts and confirm that all children are accounted for.</w:t>
      </w:r>
    </w:p>
    <w:p w:rsidRPr="0029153C" w:rsidR="009D54C9" w:rsidP="009D54C9" w:rsidRDefault="009D54C9" w14:paraId="6A103D09" w14:textId="77777777">
      <w:pPr>
        <w:rPr>
          <w:rFonts w:ascii="Trebuchet MS" w:hAnsi="Trebuchet MS" w:cs="Arial"/>
          <w:sz w:val="22"/>
          <w:szCs w:val="22"/>
        </w:rPr>
      </w:pPr>
    </w:p>
    <w:p w:rsidRPr="0029153C" w:rsidR="009D54C9" w:rsidP="009D54C9" w:rsidRDefault="009D54C9" w14:paraId="0C026AF3" w14:textId="77777777">
      <w:pPr>
        <w:rPr>
          <w:rFonts w:ascii="Trebuchet MS" w:hAnsi="Trebuchet MS" w:cs="Arial"/>
          <w:sz w:val="22"/>
          <w:szCs w:val="22"/>
        </w:rPr>
      </w:pPr>
    </w:p>
    <w:p w:rsidR="009D54C9" w:rsidP="009D54C9" w:rsidRDefault="009D54C9" w14:paraId="53CD963C" w14:textId="77777777">
      <w:pPr>
        <w:rPr>
          <w:rFonts w:ascii="Trebuchet MS" w:hAnsi="Trebuchet MS" w:cs="Arial"/>
          <w:sz w:val="22"/>
          <w:szCs w:val="22"/>
        </w:rPr>
      </w:pPr>
    </w:p>
    <w:p w:rsidRPr="0029153C" w:rsidR="009D54C9" w:rsidP="009D54C9" w:rsidRDefault="009D54C9" w14:paraId="49DCEED2" w14:textId="77777777">
      <w:pPr>
        <w:rPr>
          <w:rFonts w:ascii="Trebuchet MS" w:hAnsi="Trebuchet MS" w:cs="Arial"/>
          <w:sz w:val="22"/>
          <w:szCs w:val="22"/>
        </w:rPr>
      </w:pPr>
    </w:p>
    <w:p w:rsidRPr="0029153C" w:rsidR="009D54C9" w:rsidP="009D54C9" w:rsidRDefault="009D54C9" w14:paraId="3BC2D996" w14:textId="77777777">
      <w:pPr>
        <w:rPr>
          <w:rFonts w:ascii="Trebuchet MS" w:hAnsi="Trebuchet MS" w:cs="Arial"/>
          <w:sz w:val="22"/>
          <w:szCs w:val="22"/>
        </w:rPr>
      </w:pPr>
    </w:p>
    <w:tbl>
      <w:tblPr>
        <w:tblStyle w:val="TableGrid"/>
        <w:tblW w:w="0" w:type="auto"/>
      </w:tblPr>
      <w:tblGrid>
        <w:gridCol w:w="5640"/>
        <w:gridCol w:w="3855"/>
      </w:tblGrid>
      <w:tr w:rsidR="114FAD2F" w:rsidTr="114FAD2F" w14:paraId="5456C348">
        <w:tc>
          <w:tcPr>
            <w:tcW w:w="5640" w:type="dxa"/>
            <w:tcMar/>
          </w:tcPr>
          <w:p w:rsidR="114FAD2F" w:rsidP="114FAD2F" w:rsidRDefault="114FAD2F" w14:paraId="0007F07F" w14:textId="32B150BD">
            <w:pPr>
              <w:pStyle w:val="Normal"/>
            </w:pPr>
            <w:r w:rsidRPr="114FAD2F" w:rsidR="114FAD2F">
              <w:rPr>
                <w:rFonts w:ascii="Trebuchet MS" w:hAnsi="Trebuchet MS" w:eastAsia="Trebuchet MS" w:cs="Trebuchet MS"/>
                <w:sz w:val="22"/>
                <w:szCs w:val="22"/>
              </w:rPr>
              <w:t>This policy was adopted by: Kidspace Wrap Around Care</w:t>
            </w:r>
          </w:p>
        </w:tc>
        <w:tc>
          <w:tcPr>
            <w:tcW w:w="3855" w:type="dxa"/>
            <w:tcMar/>
          </w:tcPr>
          <w:p w:rsidR="114FAD2F" w:rsidP="114FAD2F" w:rsidRDefault="114FAD2F" w14:paraId="2F5A3CCF" w14:textId="206713AA">
            <w:pPr>
              <w:pStyle w:val="Normal"/>
            </w:pPr>
            <w:r w:rsidRPr="114FAD2F" w:rsidR="114FAD2F">
              <w:rPr>
                <w:rFonts w:ascii="Trebuchet MS" w:hAnsi="Trebuchet MS" w:eastAsia="Trebuchet MS" w:cs="Trebuchet MS"/>
                <w:sz w:val="22"/>
                <w:szCs w:val="22"/>
              </w:rPr>
              <w:t>Date updated: 1st August</w:t>
            </w:r>
          </w:p>
        </w:tc>
      </w:tr>
      <w:tr w:rsidR="114FAD2F" w:rsidTr="114FAD2F" w14:paraId="62403EFB">
        <w:tc>
          <w:tcPr>
            <w:tcW w:w="5640" w:type="dxa"/>
            <w:tcMar/>
          </w:tcPr>
          <w:p w:rsidR="114FAD2F" w:rsidP="114FAD2F" w:rsidRDefault="114FAD2F" w14:paraId="48AE70C8" w14:textId="07C990E2">
            <w:pPr>
              <w:pStyle w:val="Normal"/>
            </w:pPr>
            <w:r w:rsidRPr="114FAD2F" w:rsidR="114FAD2F">
              <w:rPr>
                <w:rFonts w:ascii="Trebuchet MS" w:hAnsi="Trebuchet MS" w:eastAsia="Trebuchet MS" w:cs="Trebuchet MS"/>
                <w:sz w:val="22"/>
                <w:szCs w:val="22"/>
              </w:rPr>
              <w:t>Next review: August 2027</w:t>
            </w:r>
          </w:p>
        </w:tc>
        <w:tc>
          <w:tcPr>
            <w:tcW w:w="3855" w:type="dxa"/>
            <w:tcMar/>
          </w:tcPr>
          <w:p w:rsidR="114FAD2F" w:rsidP="114FAD2F" w:rsidRDefault="114FAD2F" w14:paraId="3028F376" w14:textId="1857CAD8">
            <w:pPr>
              <w:pStyle w:val="Normal"/>
            </w:pPr>
            <w:r w:rsidRPr="114FAD2F" w:rsidR="114FAD2F">
              <w:rPr>
                <w:rFonts w:ascii="Trebuchet MS" w:hAnsi="Trebuchet MS" w:eastAsia="Trebuchet MS" w:cs="Trebuchet MS"/>
                <w:sz w:val="22"/>
                <w:szCs w:val="22"/>
              </w:rPr>
              <w:t>Reviewed by: K Robinson</w:t>
            </w:r>
          </w:p>
        </w:tc>
      </w:tr>
    </w:tbl>
    <w:p w:rsidRPr="00C856A4" w:rsidR="009D54C9" w:rsidP="009D54C9" w:rsidRDefault="009D54C9" w14:paraId="34920FC3" w14:textId="77777777">
      <w:pPr>
        <w:rPr>
          <w:rFonts w:ascii="Trebuchet MS" w:hAnsi="Trebuchet MS"/>
          <w:sz w:val="20"/>
          <w:szCs w:val="20"/>
        </w:rPr>
      </w:pPr>
    </w:p>
    <w:p w:rsidRPr="00393F37" w:rsidR="00C856A4" w:rsidRDefault="00515A61" w14:paraId="42BC327A" w14:textId="0D8CA0A6">
      <w:pPr>
        <w:rPr>
          <w:rFonts w:ascii="Trebuchet MS" w:hAnsi="Trebuchet MS" w:cs="Tahoma"/>
          <w:i/>
          <w:iCs/>
          <w:color w:val="000000"/>
          <w:sz w:val="20"/>
          <w:szCs w:val="20"/>
        </w:rPr>
      </w:pPr>
      <w:r w:rsidRPr="00C856A4">
        <w:rPr>
          <w:rFonts w:ascii="Trebuchet MS" w:hAnsi="Trebuchet MS" w:cs="Tahoma"/>
          <w:color w:val="000000"/>
          <w:sz w:val="20"/>
          <w:szCs w:val="20"/>
        </w:rPr>
        <w:t xml:space="preserve">Written in accordance with the </w:t>
      </w:r>
      <w:r w:rsidRPr="00C856A4">
        <w:rPr>
          <w:rFonts w:ascii="Trebuchet MS" w:hAnsi="Trebuchet MS" w:cs="Tahoma"/>
          <w:i/>
          <w:iCs/>
          <w:color w:val="000000"/>
          <w:sz w:val="20"/>
          <w:szCs w:val="20"/>
        </w:rPr>
        <w:t>Statutory Framework for the Early Years Foundation Stage (202</w:t>
      </w:r>
      <w:r w:rsidRPr="00C856A4" w:rsidR="00C856A4">
        <w:rPr>
          <w:rFonts w:ascii="Trebuchet MS" w:hAnsi="Trebuchet MS" w:cs="Tahoma"/>
          <w:i/>
          <w:iCs/>
          <w:color w:val="000000"/>
          <w:sz w:val="20"/>
          <w:szCs w:val="20"/>
        </w:rPr>
        <w:t>5</w:t>
      </w:r>
      <w:r w:rsidRPr="00C856A4">
        <w:rPr>
          <w:rFonts w:ascii="Trebuchet MS" w:hAnsi="Trebuchet MS" w:cs="Tahoma"/>
          <w:i/>
          <w:iCs/>
          <w:color w:val="000000"/>
          <w:sz w:val="20"/>
          <w:szCs w:val="20"/>
        </w:rPr>
        <w:t>): Safeguarding and Welfare Requirements:</w:t>
      </w:r>
      <w:r w:rsidRPr="00C856A4" w:rsidR="004C17DA">
        <w:rPr>
          <w:rFonts w:ascii="Trebuchet MS" w:hAnsi="Trebuchet MS"/>
          <w:sz w:val="20"/>
          <w:szCs w:val="20"/>
        </w:rPr>
        <w:t xml:space="preserve"> </w:t>
      </w:r>
      <w:r w:rsidRPr="00C856A4" w:rsidR="00C856A4">
        <w:rPr>
          <w:rFonts w:ascii="Trebuchet MS" w:hAnsi="Trebuchet MS"/>
          <w:sz w:val="20"/>
          <w:szCs w:val="20"/>
        </w:rPr>
        <w:t xml:space="preserve">Child Absences [3.11 – 3.12], </w:t>
      </w:r>
      <w:r w:rsidRPr="00C856A4" w:rsidR="004C17DA">
        <w:rPr>
          <w:rFonts w:ascii="Trebuchet MS" w:hAnsi="Trebuchet MS" w:cs="Tahoma"/>
          <w:i/>
          <w:iCs/>
          <w:color w:val="000000"/>
          <w:sz w:val="20"/>
          <w:szCs w:val="20"/>
        </w:rPr>
        <w:t>Organising premises for confidentiality and safeguarding [3.</w:t>
      </w:r>
      <w:r w:rsidR="00393F37">
        <w:rPr>
          <w:rFonts w:ascii="Trebuchet MS" w:hAnsi="Trebuchet MS" w:cs="Tahoma"/>
          <w:i/>
          <w:iCs/>
          <w:color w:val="000000"/>
          <w:sz w:val="20"/>
          <w:szCs w:val="20"/>
        </w:rPr>
        <w:t>87</w:t>
      </w:r>
      <w:r w:rsidRPr="00C856A4" w:rsidR="004C17DA">
        <w:rPr>
          <w:rFonts w:ascii="Trebuchet MS" w:hAnsi="Trebuchet MS" w:cs="Tahoma"/>
          <w:i/>
          <w:iCs/>
          <w:color w:val="000000"/>
          <w:sz w:val="20"/>
          <w:szCs w:val="20"/>
        </w:rPr>
        <w:t>]</w:t>
      </w:r>
      <w:r w:rsidRPr="00C856A4">
        <w:rPr>
          <w:rFonts w:ascii="Trebuchet MS" w:hAnsi="Trebuchet MS" w:cs="Tahoma"/>
          <w:i/>
          <w:iCs/>
          <w:color w:val="000000"/>
          <w:sz w:val="20"/>
          <w:szCs w:val="20"/>
        </w:rPr>
        <w:t xml:space="preserve"> Information and Record Keeping [3.</w:t>
      </w:r>
      <w:r w:rsidR="00393F37">
        <w:rPr>
          <w:rFonts w:ascii="Trebuchet MS" w:hAnsi="Trebuchet MS" w:cs="Tahoma"/>
          <w:i/>
          <w:iCs/>
          <w:color w:val="000000"/>
          <w:sz w:val="20"/>
          <w:szCs w:val="20"/>
        </w:rPr>
        <w:t>92</w:t>
      </w:r>
      <w:r w:rsidRPr="00C856A4" w:rsidR="00023A17">
        <w:rPr>
          <w:rFonts w:ascii="Trebuchet MS" w:hAnsi="Trebuchet MS" w:cs="Tahoma"/>
          <w:i/>
          <w:iCs/>
          <w:color w:val="000000"/>
          <w:sz w:val="20"/>
          <w:szCs w:val="20"/>
        </w:rPr>
        <w:t>]</w:t>
      </w:r>
      <w:r w:rsidR="00393F37">
        <w:rPr>
          <w:rFonts w:ascii="Trebuchet MS" w:hAnsi="Trebuchet MS" w:cs="Tahoma"/>
          <w:i/>
          <w:iCs/>
          <w:color w:val="000000"/>
          <w:sz w:val="20"/>
          <w:szCs w:val="20"/>
        </w:rPr>
        <w:t>.</w:t>
      </w:r>
    </w:p>
    <w:sectPr w:rsidRPr="00393F37" w:rsidR="00C856A4" w:rsidSect="00707494">
      <w:pgSz w:w="11907" w:h="16840" w:orient="portrait"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5e2d41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9D463DC"/>
    <w:multiLevelType w:val="hybridMultilevel"/>
    <w:tmpl w:val="8AE01C9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2E547E09"/>
    <w:multiLevelType w:val="hybridMultilevel"/>
    <w:tmpl w:val="F80EF59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3BE45735"/>
    <w:multiLevelType w:val="hybridMultilevel"/>
    <w:tmpl w:val="CB5885B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2F37D35"/>
    <w:multiLevelType w:val="hybridMultilevel"/>
    <w:tmpl w:val="53287DD8"/>
    <w:lvl w:ilvl="0" w:tplc="04090001">
      <w:start w:val="1"/>
      <w:numFmt w:val="bullet"/>
      <w:lvlText w:val=""/>
      <w:lvlJc w:val="left"/>
      <w:pPr>
        <w:tabs>
          <w:tab w:val="num" w:pos="360"/>
        </w:tabs>
        <w:ind w:left="360" w:hanging="360"/>
      </w:pPr>
      <w:rPr>
        <w:rFonts w:hint="default" w:ascii="Symbol" w:hAnsi="Symbol"/>
      </w:rPr>
    </w:lvl>
    <w:lvl w:ilvl="1" w:tplc="0409000D">
      <w:start w:val="1"/>
      <w:numFmt w:val="bullet"/>
      <w:lvlText w:val=""/>
      <w:lvlJc w:val="left"/>
      <w:pPr>
        <w:tabs>
          <w:tab w:val="num" w:pos="1080"/>
        </w:tabs>
        <w:ind w:left="1080" w:hanging="360"/>
      </w:pPr>
      <w:rPr>
        <w:rFonts w:hint="default" w:ascii="Wingdings" w:hAnsi="Wingding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59264DB7"/>
    <w:multiLevelType w:val="hybridMultilevel"/>
    <w:tmpl w:val="32C07DA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6">
    <w:abstractNumId w:val="5"/>
  </w:num>
  <w:num w:numId="1" w16cid:durableId="964696468">
    <w:abstractNumId w:val="3"/>
  </w:num>
  <w:num w:numId="2" w16cid:durableId="723917098">
    <w:abstractNumId w:val="1"/>
  </w:num>
  <w:num w:numId="3" w16cid:durableId="222374608">
    <w:abstractNumId w:val="4"/>
  </w:num>
  <w:num w:numId="4" w16cid:durableId="1455321806">
    <w:abstractNumId w:val="2"/>
  </w:num>
  <w:num w:numId="5" w16cid:durableId="136370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4C9"/>
    <w:rsid w:val="00023A17"/>
    <w:rsid w:val="0005624E"/>
    <w:rsid w:val="0006111C"/>
    <w:rsid w:val="00090052"/>
    <w:rsid w:val="000F3458"/>
    <w:rsid w:val="00127B1D"/>
    <w:rsid w:val="0013274E"/>
    <w:rsid w:val="001355B8"/>
    <w:rsid w:val="00194780"/>
    <w:rsid w:val="001F4484"/>
    <w:rsid w:val="002527C1"/>
    <w:rsid w:val="00393F37"/>
    <w:rsid w:val="003C0312"/>
    <w:rsid w:val="003C08BE"/>
    <w:rsid w:val="00447AC9"/>
    <w:rsid w:val="004A0ADB"/>
    <w:rsid w:val="004C17DA"/>
    <w:rsid w:val="00515A61"/>
    <w:rsid w:val="00534A20"/>
    <w:rsid w:val="00653059"/>
    <w:rsid w:val="00830D8C"/>
    <w:rsid w:val="00837CB6"/>
    <w:rsid w:val="00841F34"/>
    <w:rsid w:val="008A1616"/>
    <w:rsid w:val="008A2136"/>
    <w:rsid w:val="008C1A3B"/>
    <w:rsid w:val="008D58AD"/>
    <w:rsid w:val="008E68BF"/>
    <w:rsid w:val="009D54C9"/>
    <w:rsid w:val="00A17A67"/>
    <w:rsid w:val="00A5756D"/>
    <w:rsid w:val="00C856A4"/>
    <w:rsid w:val="00D20192"/>
    <w:rsid w:val="00E65CC7"/>
    <w:rsid w:val="00E71D1D"/>
    <w:rsid w:val="00EB08A1"/>
    <w:rsid w:val="00F0571E"/>
    <w:rsid w:val="00F37F22"/>
    <w:rsid w:val="00F40B8F"/>
    <w:rsid w:val="00F51948"/>
    <w:rsid w:val="00F64D01"/>
    <w:rsid w:val="00FB38B5"/>
    <w:rsid w:val="00FC485F"/>
    <w:rsid w:val="114FAD2F"/>
    <w:rsid w:val="17F10D43"/>
    <w:rsid w:val="23155199"/>
    <w:rsid w:val="23B5A489"/>
    <w:rsid w:val="3E1D5C57"/>
    <w:rsid w:val="41176638"/>
    <w:rsid w:val="425EDD85"/>
    <w:rsid w:val="425EDD85"/>
    <w:rsid w:val="45A71ECC"/>
    <w:rsid w:val="4B23C160"/>
    <w:rsid w:val="56EE584C"/>
    <w:rsid w:val="6ACF2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94A6"/>
  <w15:chartTrackingRefBased/>
  <w15:docId w15:val="{9281AEB3-DED0-4144-86F6-6011F383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54C9"/>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9D54C9"/>
    <w:pPr>
      <w:keepNext/>
      <w:spacing w:before="120" w:after="120"/>
      <w:jc w:val="center"/>
      <w:outlineLvl w:val="0"/>
    </w:pPr>
    <w:rPr>
      <w:rFonts w:ascii="Arial" w:hAnsi="Arial" w:eastAsia="Times"/>
      <w:b/>
      <w:sz w:val="32"/>
      <w:szCs w:val="32"/>
      <w:u w:val="single"/>
      <w:lang w:eastAsia="en-GB"/>
    </w:rPr>
  </w:style>
  <w:style w:type="paragraph" w:styleId="Heading2">
    <w:name w:val="heading 2"/>
    <w:basedOn w:val="Normal"/>
    <w:next w:val="Normal"/>
    <w:link w:val="Heading2Char"/>
    <w:qFormat/>
    <w:rsid w:val="009D54C9"/>
    <w:pPr>
      <w:keepNext/>
      <w:spacing w:before="120" w:after="120"/>
      <w:outlineLvl w:val="1"/>
    </w:pPr>
    <w:rPr>
      <w:rFonts w:ascii="Arial" w:hAnsi="Arial" w:eastAsia="Times"/>
      <w:b/>
      <w:sz w:val="22"/>
      <w:szCs w:val="2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D54C9"/>
    <w:rPr>
      <w:rFonts w:ascii="Arial" w:hAnsi="Arial" w:eastAsia="Times" w:cs="Times New Roman"/>
      <w:b/>
      <w:sz w:val="32"/>
      <w:szCs w:val="32"/>
      <w:u w:val="single"/>
      <w:lang w:eastAsia="en-GB"/>
    </w:rPr>
  </w:style>
  <w:style w:type="character" w:styleId="Heading2Char" w:customStyle="1">
    <w:name w:val="Heading 2 Char"/>
    <w:basedOn w:val="DefaultParagraphFont"/>
    <w:link w:val="Heading2"/>
    <w:rsid w:val="009D54C9"/>
    <w:rPr>
      <w:rFonts w:ascii="Arial" w:hAnsi="Arial" w:eastAsia="Times" w:cs="Times New Roman"/>
      <w:b/>
      <w:u w:val="single"/>
      <w:lang w:eastAsia="en-GB"/>
    </w:rPr>
  </w:style>
  <w:style w:type="paragraph" w:styleId="ListParagraph">
    <w:uiPriority w:val="34"/>
    <w:name w:val="List Paragraph"/>
    <w:basedOn w:val="Normal"/>
    <w:qFormat/>
    <w:rsid w:val="114FAD2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068619">
      <w:bodyDiv w:val="1"/>
      <w:marLeft w:val="0"/>
      <w:marRight w:val="0"/>
      <w:marTop w:val="0"/>
      <w:marBottom w:val="0"/>
      <w:divBdr>
        <w:top w:val="none" w:sz="0" w:space="0" w:color="auto"/>
        <w:left w:val="none" w:sz="0" w:space="0" w:color="auto"/>
        <w:bottom w:val="none" w:sz="0" w:space="0" w:color="auto"/>
        <w:right w:val="none" w:sz="0" w:space="0" w:color="auto"/>
      </w:divBdr>
    </w:div>
    <w:div w:id="1257254305">
      <w:bodyDiv w:val="1"/>
      <w:marLeft w:val="0"/>
      <w:marRight w:val="0"/>
      <w:marTop w:val="0"/>
      <w:marBottom w:val="0"/>
      <w:divBdr>
        <w:top w:val="none" w:sz="0" w:space="0" w:color="auto"/>
        <w:left w:val="none" w:sz="0" w:space="0" w:color="auto"/>
        <w:bottom w:val="none" w:sz="0" w:space="0" w:color="auto"/>
        <w:right w:val="none" w:sz="0" w:space="0" w:color="auto"/>
      </w:divBdr>
    </w:div>
    <w:div w:id="1638292333">
      <w:bodyDiv w:val="1"/>
      <w:marLeft w:val="0"/>
      <w:marRight w:val="0"/>
      <w:marTop w:val="0"/>
      <w:marBottom w:val="0"/>
      <w:divBdr>
        <w:top w:val="none" w:sz="0" w:space="0" w:color="auto"/>
        <w:left w:val="none" w:sz="0" w:space="0" w:color="auto"/>
        <w:bottom w:val="none" w:sz="0" w:space="0" w:color="auto"/>
        <w:right w:val="none" w:sz="0" w:space="0" w:color="auto"/>
      </w:divBdr>
    </w:div>
    <w:div w:id="1641232167">
      <w:bodyDiv w:val="1"/>
      <w:marLeft w:val="0"/>
      <w:marRight w:val="0"/>
      <w:marTop w:val="0"/>
      <w:marBottom w:val="0"/>
      <w:divBdr>
        <w:top w:val="none" w:sz="0" w:space="0" w:color="auto"/>
        <w:left w:val="none" w:sz="0" w:space="0" w:color="auto"/>
        <w:bottom w:val="none" w:sz="0" w:space="0" w:color="auto"/>
        <w:right w:val="none" w:sz="0" w:space="0" w:color="auto"/>
      </w:divBdr>
      <w:divsChild>
        <w:div w:id="32185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8293">
              <w:marLeft w:val="0"/>
              <w:marRight w:val="0"/>
              <w:marTop w:val="0"/>
              <w:marBottom w:val="0"/>
              <w:divBdr>
                <w:top w:val="none" w:sz="0" w:space="0" w:color="auto"/>
                <w:left w:val="none" w:sz="0" w:space="0" w:color="auto"/>
                <w:bottom w:val="none" w:sz="0" w:space="0" w:color="auto"/>
                <w:right w:val="none" w:sz="0" w:space="0" w:color="auto"/>
              </w:divBdr>
              <w:divsChild>
                <w:div w:id="6661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32</revision>
  <dcterms:created xsi:type="dcterms:W3CDTF">2024-01-08T13:23:00.0000000Z</dcterms:created>
  <dcterms:modified xsi:type="dcterms:W3CDTF">2026-06-24T19:20:08.3647597Z</dcterms:modified>
</coreProperties>
</file>