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E113D72" w:rsidP="6E113D72" w:rsidRDefault="6E113D72" w14:paraId="6829B471" w14:textId="7074A1E0">
      <w:pPr>
        <w:pStyle w:val="Heading1"/>
        <w:jc w:val="center"/>
      </w:pPr>
      <w:r w:rsidRPr="6E113D72" w:rsidR="6E113D72">
        <w:rPr>
          <w:rFonts w:ascii="Comic Sans MS" w:hAnsi="Comic Sans MS" w:eastAsia="Comic Sans MS" w:cs="Comic Sans MS"/>
        </w:rPr>
        <w:t>Kidspace Wrap Around Care</w:t>
      </w:r>
    </w:p>
    <w:p w:rsidR="00FA6690" w:rsidP="00FA6690" w:rsidRDefault="00FA6690" w14:paraId="18CD4CF6" w14:textId="77777777">
      <w:pPr>
        <w:pStyle w:val="Heading2"/>
        <w:spacing w:before="120" w:after="120"/>
        <w:jc w:val="center"/>
        <w:rPr>
          <w:rFonts w:ascii="Trebuchet MS" w:hAnsi="Trebuchet MS"/>
        </w:rPr>
      </w:pPr>
      <w:r>
        <w:t>Early Years Foundation Stage Policy</w:t>
      </w:r>
    </w:p>
    <w:p w:rsidR="00FA6690" w:rsidP="00FA6690" w:rsidRDefault="00FA6690" w14:paraId="170E4366" w14:textId="77777777">
      <w:pPr>
        <w:jc w:val="center"/>
        <w:rPr>
          <w:rFonts w:ascii="Trebuchet MS" w:hAnsi="Trebuchet MS"/>
          <w:iCs/>
          <w:sz w:val="16"/>
          <w:szCs w:val="28"/>
        </w:rPr>
      </w:pPr>
    </w:p>
    <w:p w:rsidR="6E113D72" w:rsidP="6E113D72" w:rsidRDefault="6E113D72" w14:paraId="39DD8428" w14:textId="65BF5091">
      <w:pPr>
        <w:pStyle w:val="Normal"/>
      </w:pPr>
      <w:r w:rsidRPr="6E113D72" w:rsidR="6E113D72">
        <w:rPr>
          <w:rFonts w:ascii="Trebuchet MS" w:hAnsi="Trebuchet MS" w:eastAsia="Trebuchet MS" w:cs="Trebuchet MS"/>
          <w:color w:val="0000FF"/>
          <w:sz w:val="22"/>
          <w:szCs w:val="22"/>
        </w:rPr>
        <w:t>Kidspace Wrap Around Care</w:t>
      </w:r>
      <w:r w:rsidRPr="6E113D72" w:rsidR="6E113D72">
        <w:rPr>
          <w:rFonts w:ascii="Trebuchet MS" w:hAnsi="Trebuchet MS" w:eastAsia="Trebuchet MS" w:cs="Trebuchet MS"/>
          <w:sz w:val="22"/>
          <w:szCs w:val="22"/>
        </w:rPr>
        <w:t xml:space="preserve"> is committed to meeting the requirements of the </w:t>
      </w:r>
      <w:r w:rsidRPr="6E113D72" w:rsidR="6E113D72">
        <w:rPr>
          <w:rFonts w:ascii="Trebuchet MS" w:hAnsi="Trebuchet MS" w:eastAsia="Trebuchet MS" w:cs="Trebuchet MS"/>
          <w:i w:val="1"/>
          <w:iCs w:val="1"/>
          <w:sz w:val="22"/>
          <w:szCs w:val="22"/>
        </w:rPr>
        <w:t>Statutory Framework for the Early Years Foundation Stage</w:t>
      </w:r>
      <w:r w:rsidRPr="6E113D72" w:rsidR="6E113D72">
        <w:rPr>
          <w:rFonts w:ascii="Trebuchet MS" w:hAnsi="Trebuchet MS" w:eastAsia="Trebuchet MS" w:cs="Trebuchet MS"/>
          <w:sz w:val="22"/>
          <w:szCs w:val="22"/>
        </w:rPr>
        <w:t xml:space="preserve"> (EYFS). EYFS applies to all children from birth through to the end of their reception year. This policy applies across all Kidspace Wrap Around Care settings and provides one consistent approach for staff, children and families, regardless of setting location.</w:t>
      </w:r>
    </w:p>
    <w:p w:rsidR="00E3452F" w:rsidP="00FA6690" w:rsidRDefault="00E3452F" w14:paraId="5C02CD35" w14:textId="131D9F11">
      <w:pPr>
        <w:spacing w:after="120"/>
        <w:rPr>
          <w:rFonts w:ascii="Trebuchet MS" w:hAnsi="Trebuchet MS"/>
          <w:sz w:val="22"/>
          <w:szCs w:val="22"/>
        </w:rPr>
      </w:pPr>
      <w:r w:rsidRPr="6E113D72" w:rsidR="26AC6CFD">
        <w:rPr>
          <w:rFonts w:ascii="Trebuchet MS" w:hAnsi="Trebuchet MS"/>
          <w:sz w:val="22"/>
          <w:szCs w:val="22"/>
        </w:rPr>
        <w:t>As an out of school provider</w:t>
      </w:r>
      <w:r w:rsidRPr="6E113D72" w:rsidR="2BE9475D">
        <w:rPr>
          <w:rFonts w:ascii="Trebuchet MS" w:hAnsi="Trebuchet MS"/>
          <w:sz w:val="22"/>
          <w:szCs w:val="22"/>
        </w:rPr>
        <w:t xml:space="preserve"> for school aged children, we are exempt within the EYFS from specific provision for children’s learning and development </w:t>
      </w:r>
      <w:r w:rsidRPr="6E113D72" w:rsidR="5CADFCFD">
        <w:rPr>
          <w:rFonts w:ascii="Trebuchet MS" w:hAnsi="Trebuchet MS"/>
          <w:sz w:val="22"/>
          <w:szCs w:val="22"/>
        </w:rPr>
        <w:t>and assessment requirements as other providers are required to do. This is in recognition that children in this age group attend a primary education provider (usually school reception class</w:t>
      </w:r>
      <w:proofErr w:type="gramStart"/>
      <w:r w:rsidRPr="6E113D72" w:rsidR="5CADFCFD">
        <w:rPr>
          <w:rFonts w:ascii="Trebuchet MS" w:hAnsi="Trebuchet MS"/>
          <w:sz w:val="22"/>
          <w:szCs w:val="22"/>
        </w:rPr>
        <w:t>)</w:t>
      </w:r>
      <w:proofErr w:type="gramEnd"/>
      <w:r w:rsidRPr="6E113D72" w:rsidR="56F1DC8D">
        <w:rPr>
          <w:rFonts w:ascii="Trebuchet MS" w:hAnsi="Trebuchet MS"/>
          <w:sz w:val="22"/>
          <w:szCs w:val="22"/>
        </w:rPr>
        <w:t xml:space="preserve"> and </w:t>
      </w:r>
      <w:r w:rsidRPr="6E113D72" w:rsidR="27B0E49C">
        <w:rPr>
          <w:rFonts w:ascii="Trebuchet MS" w:hAnsi="Trebuchet MS"/>
          <w:sz w:val="22"/>
          <w:szCs w:val="22"/>
        </w:rPr>
        <w:t>we will work with</w:t>
      </w:r>
      <w:r w:rsidRPr="6E113D72" w:rsidR="56F1DC8D">
        <w:rPr>
          <w:rFonts w:ascii="Trebuchet MS" w:hAnsi="Trebuchet MS"/>
          <w:sz w:val="22"/>
          <w:szCs w:val="22"/>
        </w:rPr>
        <w:t xml:space="preserve"> the chi</w:t>
      </w:r>
      <w:r w:rsidRPr="6E113D72" w:rsidR="27B0E49C">
        <w:rPr>
          <w:rFonts w:ascii="Trebuchet MS" w:hAnsi="Trebuchet MS"/>
          <w:sz w:val="22"/>
          <w:szCs w:val="22"/>
        </w:rPr>
        <w:t>l</w:t>
      </w:r>
      <w:r w:rsidRPr="6E113D72" w:rsidR="56F1DC8D">
        <w:rPr>
          <w:rFonts w:ascii="Trebuchet MS" w:hAnsi="Trebuchet MS"/>
          <w:sz w:val="22"/>
          <w:szCs w:val="22"/>
        </w:rPr>
        <w:t>d’s parents</w:t>
      </w:r>
      <w:r w:rsidRPr="6E113D72" w:rsidR="27B0E49C">
        <w:rPr>
          <w:rFonts w:ascii="Trebuchet MS" w:hAnsi="Trebuchet MS"/>
          <w:sz w:val="22"/>
          <w:szCs w:val="22"/>
        </w:rPr>
        <w:t xml:space="preserve"> and other providers as set out below</w:t>
      </w:r>
      <w:r w:rsidRPr="6E113D72" w:rsidR="56F1DC8D">
        <w:rPr>
          <w:rFonts w:ascii="Trebuchet MS" w:hAnsi="Trebuchet MS"/>
          <w:sz w:val="22"/>
          <w:szCs w:val="22"/>
        </w:rPr>
        <w:t xml:space="preserve"> </w:t>
      </w:r>
      <w:proofErr w:type="gramStart"/>
      <w:r w:rsidRPr="6E113D72" w:rsidR="56F1DC8D">
        <w:rPr>
          <w:rFonts w:ascii="Trebuchet MS" w:hAnsi="Trebuchet MS"/>
          <w:sz w:val="22"/>
          <w:szCs w:val="22"/>
        </w:rPr>
        <w:t>in order to</w:t>
      </w:r>
      <w:proofErr w:type="gramEnd"/>
      <w:r w:rsidRPr="6E113D72" w:rsidR="56F1DC8D">
        <w:rPr>
          <w:rFonts w:ascii="Trebuchet MS" w:hAnsi="Trebuchet MS"/>
          <w:sz w:val="22"/>
          <w:szCs w:val="22"/>
        </w:rPr>
        <w:t xml:space="preserve"> ensure that children’s needs are met (EYFS, 202</w:t>
      </w:r>
      <w:r w:rsidRPr="6E113D72" w:rsidR="78529C6F">
        <w:rPr>
          <w:rFonts w:ascii="Trebuchet MS" w:hAnsi="Trebuchet MS"/>
          <w:sz w:val="22"/>
          <w:szCs w:val="22"/>
        </w:rPr>
        <w:t>5</w:t>
      </w:r>
      <w:r w:rsidRPr="6E113D72" w:rsidR="56F1DC8D">
        <w:rPr>
          <w:rFonts w:ascii="Trebuchet MS" w:hAnsi="Trebuchet MS"/>
          <w:sz w:val="22"/>
          <w:szCs w:val="22"/>
        </w:rPr>
        <w:t xml:space="preserve">, Page 6) </w:t>
      </w:r>
    </w:p>
    <w:p w:rsidR="6E113D72" w:rsidP="6E113D72" w:rsidRDefault="6E113D72" w14:paraId="11035F30" w14:textId="5A173430">
      <w:pPr>
        <w:pStyle w:val="Normal"/>
      </w:pPr>
      <w:r w:rsidRPr="6E113D72" w:rsidR="6E113D72">
        <w:rPr>
          <w:rFonts w:ascii="Trebuchet MS" w:hAnsi="Trebuchet MS" w:eastAsia="Trebuchet MS" w:cs="Trebuchet MS"/>
          <w:sz w:val="22"/>
          <w:szCs w:val="22"/>
        </w:rPr>
        <w:t>Kidspace Wrap Around Care may offer places to children who have not yet started school but who attend another early education setting. Where this applies, the Setting Manager will work with parents/carers and the child’s main early years provider to agree appropriate support and information sharing arrangements.</w:t>
      </w:r>
    </w:p>
    <w:p w:rsidR="00715DF3" w:rsidP="00FA6690" w:rsidRDefault="00715DF3" w14:paraId="5767F5FF" w14:textId="77777777">
      <w:pPr>
        <w:spacing w:after="120"/>
        <w:rPr>
          <w:rFonts w:ascii="Trebuchet MS" w:hAnsi="Trebuchet MS"/>
          <w:sz w:val="22"/>
          <w:szCs w:val="22"/>
        </w:rPr>
      </w:pPr>
    </w:p>
    <w:p w:rsidR="6E113D72" w:rsidP="6E113D72" w:rsidRDefault="6E113D72" w14:paraId="1590658F" w14:textId="74A73627">
      <w:pPr>
        <w:pStyle w:val="Normal"/>
      </w:pPr>
      <w:r w:rsidRPr="6E113D72" w:rsidR="6E113D72">
        <w:rPr>
          <w:rFonts w:ascii="Trebuchet MS" w:hAnsi="Trebuchet MS" w:eastAsia="Trebuchet MS" w:cs="Trebuchet MS"/>
          <w:sz w:val="22"/>
          <w:szCs w:val="22"/>
        </w:rPr>
        <w:t>The designated EYFS lead at each setting is the Setting Manager, who is responsible for:</w:t>
      </w:r>
    </w:p>
    <w:p w:rsidR="00FA6690" w:rsidP="00FA6690" w:rsidRDefault="00FA6690" w14:paraId="533F28DA" w14:textId="77777777">
      <w:pPr>
        <w:numPr>
          <w:ilvl w:val="0"/>
          <w:numId w:val="2"/>
        </w:numPr>
        <w:spacing w:after="40"/>
        <w:ind w:left="357" w:hanging="357"/>
        <w:rPr>
          <w:rFonts w:ascii="Trebuchet MS" w:hAnsi="Trebuchet MS"/>
          <w:sz w:val="22"/>
          <w:szCs w:val="22"/>
        </w:rPr>
      </w:pPr>
      <w:r>
        <w:rPr>
          <w:rFonts w:ascii="Trebuchet MS" w:hAnsi="Trebuchet MS"/>
          <w:sz w:val="22"/>
          <w:szCs w:val="22"/>
        </w:rPr>
        <w:t>Identifying EYFS children when they join the Club, and informing the other staff</w:t>
      </w:r>
    </w:p>
    <w:p w:rsidR="00FA6690" w:rsidP="00FA6690" w:rsidRDefault="00FA6690" w14:paraId="390F0D1C" w14:textId="77777777">
      <w:pPr>
        <w:numPr>
          <w:ilvl w:val="0"/>
          <w:numId w:val="2"/>
        </w:numPr>
        <w:spacing w:after="40"/>
        <w:ind w:left="357" w:hanging="357"/>
        <w:rPr>
          <w:rFonts w:ascii="Trebuchet MS" w:hAnsi="Trebuchet MS"/>
          <w:sz w:val="22"/>
          <w:szCs w:val="22"/>
        </w:rPr>
      </w:pPr>
      <w:r>
        <w:rPr>
          <w:rFonts w:ascii="Trebuchet MS" w:hAnsi="Trebuchet MS"/>
          <w:sz w:val="22"/>
          <w:szCs w:val="22"/>
        </w:rPr>
        <w:t>Determining the primary EYFS provider (typically, the school) for each child</w:t>
      </w:r>
    </w:p>
    <w:p w:rsidR="00FA6690" w:rsidP="00FA6690" w:rsidRDefault="00FA6690" w14:paraId="1176C3D1" w14:textId="77777777">
      <w:pPr>
        <w:numPr>
          <w:ilvl w:val="0"/>
          <w:numId w:val="2"/>
        </w:numPr>
        <w:spacing w:after="40"/>
        <w:ind w:left="357" w:hanging="357"/>
        <w:rPr>
          <w:rFonts w:ascii="Trebuchet MS" w:hAnsi="Trebuchet MS"/>
          <w:sz w:val="22"/>
          <w:szCs w:val="22"/>
        </w:rPr>
      </w:pPr>
      <w:r w:rsidRPr="6E113D72" w:rsidR="7D607F88">
        <w:rPr>
          <w:rFonts w:ascii="Trebuchet MS" w:hAnsi="Trebuchet MS"/>
          <w:sz w:val="22"/>
          <w:szCs w:val="22"/>
        </w:rPr>
        <w:t>Assigning a key person for each EYFS child</w:t>
      </w:r>
    </w:p>
    <w:p w:rsidR="6E113D72" w:rsidP="6E113D72" w:rsidRDefault="6E113D72" w14:paraId="39C3D8A6" w14:textId="6C5BCBAF">
      <w:pPr>
        <w:pStyle w:val="ListParagraph"/>
        <w:numPr>
          <w:ilvl w:val="0"/>
          <w:numId w:val="2"/>
        </w:numPr>
        <w:ind w:left="345"/>
        <w:rPr/>
      </w:pPr>
      <w:r w:rsidRPr="6E113D72" w:rsidR="6E113D72">
        <w:rPr>
          <w:rFonts w:ascii="Trebuchet MS" w:hAnsi="Trebuchet MS" w:eastAsia="Trebuchet MS" w:cs="Trebuchet MS"/>
          <w:sz w:val="22"/>
          <w:szCs w:val="22"/>
        </w:rPr>
        <w:t>Using agreed communication methods so that parents/carers, Kidspace Wrap Around Care and the child’s primary EYFS provider can exchange relevant information promptly and appropriately.</w:t>
      </w:r>
    </w:p>
    <w:p w:rsidR="00FA6690" w:rsidP="00FA6690" w:rsidRDefault="00FA6690" w14:paraId="635ED4FA" w14:textId="77777777">
      <w:pPr>
        <w:numPr>
          <w:ilvl w:val="0"/>
          <w:numId w:val="2"/>
        </w:numPr>
        <w:spacing w:after="40"/>
        <w:ind w:left="357" w:hanging="357"/>
      </w:pPr>
      <w:r>
        <w:rPr>
          <w:rFonts w:ascii="Trebuchet MS" w:hAnsi="Trebuchet MS"/>
          <w:sz w:val="22"/>
          <w:szCs w:val="22"/>
        </w:rPr>
        <w:t>Agreeing information sharing policies with the primary EYFS provider and gaining parental consent for this where necessary</w:t>
      </w:r>
    </w:p>
    <w:p w:rsidRPr="00FE0742" w:rsidR="00FA6690" w:rsidP="00FA6690" w:rsidRDefault="00FA6690" w14:paraId="481D696A" w14:textId="77777777">
      <w:pPr>
        <w:numPr>
          <w:ilvl w:val="0"/>
          <w:numId w:val="1"/>
        </w:numPr>
        <w:spacing w:after="120"/>
        <w:ind w:left="357" w:hanging="357"/>
      </w:pPr>
      <w:r>
        <w:rPr>
          <w:rFonts w:ascii="Trebuchet MS" w:hAnsi="Trebuchet MS" w:cs="Arial"/>
          <w:sz w:val="22"/>
        </w:rPr>
        <w:t>Liaising with the primary EYFS provider to discuss what support the Club offers to EYFS children</w:t>
      </w:r>
    </w:p>
    <w:p w:rsidRPr="000402C6" w:rsidR="00FE0742" w:rsidP="00FE0742" w:rsidRDefault="00FE0742" w14:paraId="259B5E26" w14:textId="77777777">
      <w:pPr>
        <w:spacing w:after="120"/>
        <w:ind w:left="357"/>
      </w:pPr>
    </w:p>
    <w:p w:rsidR="6E113D72" w:rsidP="6E113D72" w:rsidRDefault="6E113D72" w14:paraId="788C82B3" w14:textId="75226F5C">
      <w:pPr>
        <w:pStyle w:val="Normal"/>
      </w:pPr>
      <w:r w:rsidRPr="6E113D72" w:rsidR="6E113D72">
        <w:rPr>
          <w:rFonts w:ascii="Trebuchet MS" w:hAnsi="Trebuchet MS" w:eastAsia="Trebuchet MS" w:cs="Trebuchet MS"/>
          <w:sz w:val="22"/>
          <w:szCs w:val="22"/>
        </w:rPr>
        <w:t>Each setting provides a mix of adult-led and child-initiated activities. Kidspace Wrap Around Care follows playwork principles, allowing children to choose how they occupy their time and encouraging participation without forcing children to take part in a specific activity.</w:t>
      </w:r>
    </w:p>
    <w:p w:rsidR="00FA6690" w:rsidP="00FA6690" w:rsidRDefault="00FA6690" w14:paraId="65A45E47" w14:textId="77777777">
      <w:pPr>
        <w:spacing w:before="120" w:after="120"/>
        <w:rPr>
          <w:rFonts w:ascii="Trebuchet MS" w:hAnsi="Trebuchet MS"/>
          <w:sz w:val="22"/>
          <w:szCs w:val="28"/>
        </w:rPr>
      </w:pPr>
      <w:r>
        <w:rPr>
          <w:rFonts w:ascii="Trebuchet MS" w:hAnsi="Trebuchet MS"/>
          <w:sz w:val="22"/>
          <w:szCs w:val="28"/>
        </w:rPr>
        <w:t>We recognise the four overarching principles of EYFS:</w:t>
      </w:r>
    </w:p>
    <w:p w:rsidRPr="003F0469" w:rsidR="00FA6690" w:rsidP="00FA6690" w:rsidRDefault="00FA6690" w14:paraId="6DC1B311" w14:textId="77777777">
      <w:pPr>
        <w:numPr>
          <w:ilvl w:val="0"/>
          <w:numId w:val="3"/>
        </w:numPr>
        <w:spacing w:after="120"/>
        <w:rPr>
          <w:rFonts w:ascii="Trebuchet MS" w:hAnsi="Trebuchet MS"/>
          <w:sz w:val="22"/>
          <w:szCs w:val="28"/>
        </w:rPr>
      </w:pPr>
      <w:r w:rsidRPr="000B6A86">
        <w:rPr>
          <w:rFonts w:ascii="Trebuchet MS" w:hAnsi="Trebuchet MS"/>
          <w:b/>
          <w:bCs/>
          <w:sz w:val="22"/>
          <w:szCs w:val="28"/>
        </w:rPr>
        <w:t>A Unique Child</w:t>
      </w:r>
      <w:r>
        <w:rPr>
          <w:rFonts w:ascii="Trebuchet MS" w:hAnsi="Trebuchet MS"/>
          <w:sz w:val="22"/>
          <w:szCs w:val="28"/>
        </w:rPr>
        <w:t xml:space="preserve">: Every child is constantly learning and can be resilient, capable, confident and </w:t>
      </w:r>
      <w:proofErr w:type="spellStart"/>
      <w:r>
        <w:rPr>
          <w:rFonts w:ascii="Trebuchet MS" w:hAnsi="Trebuchet MS"/>
          <w:sz w:val="22"/>
          <w:szCs w:val="28"/>
        </w:rPr>
        <w:t>self assured</w:t>
      </w:r>
      <w:proofErr w:type="spellEnd"/>
      <w:r>
        <w:rPr>
          <w:rFonts w:ascii="Trebuchet MS" w:hAnsi="Trebuchet MS"/>
          <w:sz w:val="22"/>
          <w:szCs w:val="28"/>
        </w:rPr>
        <w:t>. W</w:t>
      </w:r>
      <w:r w:rsidRPr="003F0469">
        <w:rPr>
          <w:rFonts w:ascii="Trebuchet MS" w:hAnsi="Trebuchet MS"/>
          <w:sz w:val="22"/>
          <w:szCs w:val="28"/>
        </w:rPr>
        <w:t>e use positive encouragement and praise to motivate the children in our care.</w:t>
      </w:r>
    </w:p>
    <w:p w:rsidRPr="00B3442F" w:rsidR="00FA6690" w:rsidP="00FA6690" w:rsidRDefault="00FA6690" w14:paraId="3AFF74E2" w14:textId="77777777">
      <w:pPr>
        <w:numPr>
          <w:ilvl w:val="0"/>
          <w:numId w:val="3"/>
        </w:numPr>
        <w:spacing w:after="120"/>
        <w:rPr>
          <w:rFonts w:ascii="Trebuchet MS" w:hAnsi="Trebuchet MS"/>
          <w:sz w:val="22"/>
          <w:szCs w:val="28"/>
        </w:rPr>
      </w:pPr>
      <w:r w:rsidRPr="000B6A86">
        <w:rPr>
          <w:rFonts w:ascii="Trebuchet MS" w:hAnsi="Trebuchet MS"/>
          <w:b/>
          <w:sz w:val="22"/>
          <w:szCs w:val="28"/>
        </w:rPr>
        <w:t>Positive Relationships</w:t>
      </w:r>
      <w:r>
        <w:rPr>
          <w:rFonts w:ascii="Trebuchet MS" w:hAnsi="Trebuchet MS"/>
          <w:b/>
          <w:color w:val="993366"/>
          <w:sz w:val="22"/>
          <w:szCs w:val="28"/>
        </w:rPr>
        <w:t xml:space="preserve">: </w:t>
      </w:r>
      <w:r>
        <w:rPr>
          <w:rFonts w:ascii="Trebuchet MS" w:hAnsi="Trebuchet MS"/>
          <w:sz w:val="22"/>
          <w:szCs w:val="28"/>
        </w:rPr>
        <w:t xml:space="preserve">Children learn to be strong and independent through positive relationships. We aim to develop caring, respectful, professional relationships with the children and their families. </w:t>
      </w:r>
    </w:p>
    <w:p w:rsidR="00FA6690" w:rsidP="00FA6690" w:rsidRDefault="00FA6690" w14:paraId="7533D68B" w14:textId="50C37E8A">
      <w:pPr>
        <w:numPr>
          <w:ilvl w:val="0"/>
          <w:numId w:val="3"/>
        </w:numPr>
        <w:spacing w:after="120"/>
        <w:rPr>
          <w:rFonts w:ascii="Trebuchet MS" w:hAnsi="Trebuchet MS"/>
          <w:sz w:val="22"/>
          <w:szCs w:val="28"/>
        </w:rPr>
      </w:pPr>
      <w:r w:rsidRPr="000B6A86">
        <w:rPr>
          <w:rFonts w:ascii="Trebuchet MS" w:hAnsi="Trebuchet MS"/>
          <w:b/>
          <w:bCs/>
          <w:sz w:val="22"/>
          <w:szCs w:val="28"/>
        </w:rPr>
        <w:t>Enabling Environments</w:t>
      </w:r>
      <w:r w:rsidR="00DF2DDC">
        <w:rPr>
          <w:rFonts w:ascii="Trebuchet MS" w:hAnsi="Trebuchet MS"/>
          <w:sz w:val="22"/>
          <w:szCs w:val="28"/>
        </w:rPr>
        <w:t xml:space="preserve"> </w:t>
      </w:r>
      <w:r w:rsidRPr="00DF2DDC" w:rsidR="00DF2DDC">
        <w:rPr>
          <w:rFonts w:ascii="Trebuchet MS" w:hAnsi="Trebuchet MS"/>
          <w:b/>
          <w:bCs/>
          <w:sz w:val="22"/>
          <w:szCs w:val="28"/>
        </w:rPr>
        <w:t>with teaching and support from adults</w:t>
      </w:r>
      <w:r w:rsidR="00DF2DDC">
        <w:rPr>
          <w:rFonts w:ascii="Trebuchet MS" w:hAnsi="Trebuchet MS"/>
          <w:sz w:val="22"/>
          <w:szCs w:val="28"/>
        </w:rPr>
        <w:t>:</w:t>
      </w:r>
      <w:r>
        <w:rPr>
          <w:rFonts w:ascii="Trebuchet MS" w:hAnsi="Trebuchet MS"/>
          <w:sz w:val="22"/>
          <w:szCs w:val="28"/>
        </w:rPr>
        <w:t xml:space="preserve"> Children learn and develop well in environments in which their experiences respond to their individual needs and where there is a strong partnership between practitioners and parents/carers. We observe children </w:t>
      </w:r>
      <w:proofErr w:type="gramStart"/>
      <w:r>
        <w:rPr>
          <w:rFonts w:ascii="Trebuchet MS" w:hAnsi="Trebuchet MS"/>
          <w:sz w:val="22"/>
          <w:szCs w:val="28"/>
        </w:rPr>
        <w:t>in order to</w:t>
      </w:r>
      <w:proofErr w:type="gramEnd"/>
      <w:r>
        <w:rPr>
          <w:rFonts w:ascii="Trebuchet MS" w:hAnsi="Trebuchet MS"/>
          <w:sz w:val="22"/>
          <w:szCs w:val="28"/>
        </w:rPr>
        <w:t xml:space="preserve"> understand their current interests and development before planning appropriate play-based activities for them.</w:t>
      </w:r>
    </w:p>
    <w:p w:rsidR="00FA6690" w:rsidP="00FA6690" w:rsidRDefault="00FA6690" w14:paraId="60BA8788" w14:textId="77777777">
      <w:pPr>
        <w:numPr>
          <w:ilvl w:val="0"/>
          <w:numId w:val="3"/>
        </w:numPr>
        <w:spacing w:after="120"/>
        <w:rPr>
          <w:rFonts w:ascii="Trebuchet MS" w:hAnsi="Trebuchet MS"/>
          <w:sz w:val="22"/>
          <w:szCs w:val="28"/>
        </w:rPr>
      </w:pPr>
      <w:r w:rsidRPr="6E113D72" w:rsidR="7D607F88">
        <w:rPr>
          <w:rFonts w:ascii="Trebuchet MS" w:hAnsi="Trebuchet MS"/>
          <w:b w:val="1"/>
          <w:bCs w:val="1"/>
          <w:sz w:val="22"/>
          <w:szCs w:val="22"/>
        </w:rPr>
        <w:t xml:space="preserve">Children develop and learn in different ways and at different rates. </w:t>
      </w:r>
      <w:r w:rsidRPr="6E113D72" w:rsidR="7D607F88">
        <w:rPr>
          <w:rFonts w:ascii="Trebuchet MS" w:hAnsi="Trebuchet MS"/>
          <w:sz w:val="22"/>
          <w:szCs w:val="22"/>
        </w:rPr>
        <w:t>The EYFS framework covers the education and care of a</w:t>
      </w:r>
      <w:r w:rsidRPr="6E113D72" w:rsidR="7D607F88">
        <w:rPr>
          <w:rFonts w:ascii="Trebuchet MS" w:hAnsi="Trebuchet MS"/>
          <w:sz w:val="22"/>
          <w:szCs w:val="22"/>
        </w:rPr>
        <w:t>ll children in Early Y</w:t>
      </w:r>
      <w:r w:rsidRPr="6E113D72" w:rsidR="7D607F88">
        <w:rPr>
          <w:rFonts w:ascii="Trebuchet MS" w:hAnsi="Trebuchet MS"/>
          <w:sz w:val="22"/>
          <w:szCs w:val="22"/>
        </w:rPr>
        <w:t xml:space="preserve">ears provision, including children with </w:t>
      </w:r>
      <w:r w:rsidRPr="6E113D72" w:rsidR="7D607F88">
        <w:rPr>
          <w:rFonts w:ascii="Trebuchet MS" w:hAnsi="Trebuchet MS"/>
          <w:sz w:val="22"/>
          <w:szCs w:val="22"/>
        </w:rPr>
        <w:t>special educational needs and disabilities.</w:t>
      </w:r>
      <w:r w:rsidRPr="6E113D72" w:rsidR="7D607F88">
        <w:rPr>
          <w:rFonts w:ascii="Trebuchet MS" w:hAnsi="Trebuchet MS"/>
          <w:sz w:val="22"/>
          <w:szCs w:val="22"/>
        </w:rPr>
        <w:t xml:space="preserve"> We tailor the experiences we offer the children in our care according to their individual needs and abilities.</w:t>
      </w:r>
    </w:p>
    <w:p w:rsidR="6E113D72" w:rsidP="6E113D72" w:rsidRDefault="6E113D72" w14:paraId="44842540" w14:textId="189754EC">
      <w:pPr>
        <w:pStyle w:val="Heading2"/>
      </w:pPr>
      <w:r w:rsidR="6E113D72">
        <w:rPr/>
        <w:t>Key Person Approach</w:t>
      </w:r>
    </w:p>
    <w:p w:rsidR="6E113D72" w:rsidP="6E113D72" w:rsidRDefault="6E113D72" w14:paraId="364A8B6C" w14:textId="47CAF607">
      <w:pPr>
        <w:pStyle w:val="Normal"/>
      </w:pPr>
      <w:r w:rsidRPr="6E113D72" w:rsidR="6E113D72">
        <w:rPr>
          <w:rFonts w:ascii="Trebuchet MS" w:hAnsi="Trebuchet MS" w:eastAsia="Trebuchet MS" w:cs="Trebuchet MS"/>
          <w:sz w:val="22"/>
          <w:szCs w:val="22"/>
        </w:rPr>
        <w:t>Each EYFS child will be allocated a key person to help them feel safe, welcomed and supported. The key person will build a positive relationship with the child, support settling in, notice individual needs and interests, and help share relevant information with parents/carers, staff and the child’s primary EYFS provider where appropriate.</w:t>
      </w:r>
    </w:p>
    <w:p w:rsidR="6E113D72" w:rsidP="6E113D72" w:rsidRDefault="6E113D72" w14:paraId="09A26662" w14:textId="26EED640">
      <w:pPr>
        <w:pStyle w:val="Heading2"/>
      </w:pPr>
      <w:r w:rsidR="6E113D72">
        <w:rPr/>
        <w:t>Partnership with Parents and Carers</w:t>
      </w:r>
    </w:p>
    <w:p w:rsidR="6E113D72" w:rsidP="6E113D72" w:rsidRDefault="6E113D72" w14:paraId="5E740FBC" w14:textId="18C6A2EA">
      <w:pPr>
        <w:pStyle w:val="Normal"/>
      </w:pPr>
      <w:r w:rsidRPr="6E113D72" w:rsidR="6E113D72">
        <w:rPr>
          <w:rFonts w:ascii="Trebuchet MS" w:hAnsi="Trebuchet MS" w:eastAsia="Trebuchet MS" w:cs="Trebuchet MS"/>
          <w:sz w:val="22"/>
          <w:szCs w:val="22"/>
        </w:rPr>
        <w:t>Kidspace Wrap Around Care recognises that parents and carers know their children best. Staff will work in partnership with parents/carers to understand each child’s needs, routines, allergies, dietary requirements, medical needs, SEND, behaviour support, wellbeing and any changes that may affect the child while attending the provision.</w:t>
      </w:r>
    </w:p>
    <w:p w:rsidR="6E113D72" w:rsidP="6E113D72" w:rsidRDefault="6E113D72" w14:paraId="5A487ADA" w14:textId="731171F1">
      <w:pPr>
        <w:pStyle w:val="Heading2"/>
      </w:pPr>
      <w:r w:rsidR="6E113D72">
        <w:rPr/>
        <w:t>Transitions and Settling In</w:t>
      </w:r>
    </w:p>
    <w:p w:rsidR="6E113D72" w:rsidP="6E113D72" w:rsidRDefault="6E113D72" w14:paraId="4B7590C5" w14:textId="438BC365">
      <w:pPr>
        <w:pStyle w:val="Normal"/>
      </w:pPr>
      <w:r w:rsidRPr="6E113D72" w:rsidR="6E113D72">
        <w:rPr>
          <w:rFonts w:ascii="Trebuchet MS" w:hAnsi="Trebuchet MS" w:eastAsia="Trebuchet MS" w:cs="Trebuchet MS"/>
          <w:sz w:val="22"/>
          <w:szCs w:val="22"/>
        </w:rPr>
        <w:t>Children will be supported when starting at Kidspace Wrap Around Care, moving between school and the provision, or attending during holiday periods. Staff will help children become familiar with routines, expectations, staff and other children so they can feel secure and confident. Information from parents/carers and the child’s primary EYFS provider will be used to support smooth transitions where appropriate.</w:t>
      </w:r>
    </w:p>
    <w:p w:rsidR="6E113D72" w:rsidP="6E113D72" w:rsidRDefault="6E113D72" w14:paraId="47EECAF9" w14:textId="39C083A9">
      <w:pPr>
        <w:pStyle w:val="Heading2"/>
      </w:pPr>
      <w:r w:rsidR="6E113D72">
        <w:rPr/>
        <w:t>SEND and Inclusion</w:t>
      </w:r>
    </w:p>
    <w:p w:rsidR="6E113D72" w:rsidP="6E113D72" w:rsidRDefault="6E113D72" w14:paraId="16BDA68A" w14:textId="2103A6C5">
      <w:pPr>
        <w:pStyle w:val="Normal"/>
      </w:pPr>
      <w:r w:rsidRPr="6E113D72" w:rsidR="6E113D72">
        <w:rPr>
          <w:rFonts w:ascii="Trebuchet MS" w:hAnsi="Trebuchet MS" w:eastAsia="Trebuchet MS" w:cs="Trebuchet MS"/>
          <w:sz w:val="22"/>
          <w:szCs w:val="22"/>
        </w:rPr>
        <w:t>Kidspace Wrap Around Care is committed to providing an inclusive environment where all children are welcomed, valued and supported. Staff will take account of each child’s individual needs and will make reasonable adjustments where possible to help children access play opportunities, routines and care safely and positively.</w:t>
      </w:r>
    </w:p>
    <w:p w:rsidR="6E113D72" w:rsidP="6E113D72" w:rsidRDefault="6E113D72" w14:paraId="3657592A" w14:textId="0D48627D">
      <w:pPr>
        <w:pStyle w:val="Heading2"/>
      </w:pPr>
      <w:r w:rsidR="6E113D72">
        <w:rPr/>
        <w:t>Safe Arrival and Collection</w:t>
      </w:r>
    </w:p>
    <w:p w:rsidR="6E113D72" w:rsidP="6E113D72" w:rsidRDefault="6E113D72" w14:paraId="5060D178" w14:textId="71BFF3A2">
      <w:pPr>
        <w:pStyle w:val="Normal"/>
      </w:pPr>
      <w:r w:rsidRPr="6E113D72" w:rsidR="6E113D72">
        <w:rPr>
          <w:rFonts w:ascii="Trebuchet MS" w:hAnsi="Trebuchet MS" w:eastAsia="Trebuchet MS" w:cs="Trebuchet MS"/>
          <w:sz w:val="22"/>
          <w:szCs w:val="22"/>
        </w:rPr>
        <w:t>Children will be signed in and out of Kidspace Wrap Around Care using the organisation’s agreed procedures. Staff will monitor children’s arrival and collection, follow up unexplained absences, and only release children to authorised collectors. Any concerns about safe arrival, collection or a child’s welfare will be managed in line with safeguarding procedures.</w:t>
      </w:r>
    </w:p>
    <w:p w:rsidR="6E113D72" w:rsidP="6E113D72" w:rsidRDefault="6E113D72" w14:paraId="1DC08146" w14:textId="38BD97BF">
      <w:pPr>
        <w:pStyle w:val="Heading2"/>
      </w:pPr>
      <w:r w:rsidR="6E113D72">
        <w:rPr/>
        <w:t>Information Sharing and Confidentiality</w:t>
      </w:r>
    </w:p>
    <w:p w:rsidR="6E113D72" w:rsidP="6E113D72" w:rsidRDefault="6E113D72" w14:paraId="575B3BB3" w14:textId="294D8E6D">
      <w:pPr>
        <w:pStyle w:val="Normal"/>
      </w:pPr>
      <w:r w:rsidRPr="6E113D72" w:rsidR="6E113D72">
        <w:rPr>
          <w:rFonts w:ascii="Trebuchet MS" w:hAnsi="Trebuchet MS" w:eastAsia="Trebuchet MS" w:cs="Trebuchet MS"/>
          <w:sz w:val="22"/>
          <w:szCs w:val="22"/>
        </w:rPr>
        <w:t>Information about children and families will be treated confidentially and shared only with those who need to know in order to support the child’s care, safety and wellbeing. Information will be shared with parents/carers, staff, the child’s primary EYFS provider and relevant professionals when appropriate and in line with safeguarding, confidentiality and data protection procedures.</w:t>
      </w:r>
    </w:p>
    <w:p w:rsidR="6E113D72" w:rsidP="6E113D72" w:rsidRDefault="6E113D72" w14:paraId="1ACF8610" w14:textId="7E6DB75F">
      <w:pPr>
        <w:pStyle w:val="Heading2"/>
      </w:pPr>
      <w:r w:rsidR="6E113D72">
        <w:rPr/>
        <w:t>Safeguarding, Welfare and Inclusion</w:t>
      </w:r>
    </w:p>
    <w:p w:rsidR="6E113D72" w:rsidP="6E113D72" w:rsidRDefault="6E113D72" w14:paraId="67885D37" w14:textId="1DD421FC">
      <w:pPr>
        <w:pStyle w:val="Normal"/>
      </w:pPr>
      <w:r w:rsidRPr="6E113D72" w:rsidR="6E113D72">
        <w:rPr>
          <w:rFonts w:ascii="Trebuchet MS" w:hAnsi="Trebuchet MS" w:eastAsia="Trebuchet MS" w:cs="Trebuchet MS"/>
          <w:sz w:val="22"/>
          <w:szCs w:val="22"/>
        </w:rPr>
        <w:t>Kidspace Wrap Around Care will promote children’s health, safety and wellbeing across all settings. Staff will follow the organisation’s safeguarding, child protection, safer recruitment, whistleblowing, health and safety, behaviour, SEND, equality, medication, accident and emergency procedures. Concerns about a child’s welfare will be recorded and shared in line with safeguarding procedures.</w:t>
      </w:r>
    </w:p>
    <w:p w:rsidR="6E113D72" w:rsidP="6E113D72" w:rsidRDefault="6E113D72" w14:paraId="0697AC32" w14:textId="05F714B2">
      <w:pPr>
        <w:pStyle w:val="Normal"/>
      </w:pPr>
      <w:r w:rsidRPr="6E113D72" w:rsidR="6E113D72">
        <w:rPr>
          <w:rFonts w:ascii="Trebuchet MS" w:hAnsi="Trebuchet MS" w:eastAsia="Trebuchet MS" w:cs="Trebuchet MS"/>
          <w:sz w:val="22"/>
          <w:szCs w:val="22"/>
        </w:rPr>
        <w:t>The Setting Manager will ensure that staff understand and follow this policy consistently, including arrangements for emergency contacts, absences, safe collection, supervision, allergies, dietary requirements, toileting, privacy, first aid and information sharing.</w:t>
      </w:r>
    </w:p>
    <w:p w:rsidR="00FA6690" w:rsidP="00FA6690" w:rsidRDefault="00FA6690" w14:paraId="6EEE621E" w14:textId="77777777">
      <w:pPr>
        <w:spacing w:after="120"/>
        <w:rPr>
          <w:rFonts w:ascii="Trebuchet MS" w:hAnsi="Trebuchet MS"/>
          <w:sz w:val="22"/>
          <w:szCs w:val="28"/>
        </w:rPr>
      </w:pPr>
    </w:p>
    <w:p w:rsidRPr="002653DF" w:rsidR="00FA6690" w:rsidP="00FA6690" w:rsidRDefault="00FA6690" w14:paraId="4A370073" w14:textId="77777777">
      <w:pPr>
        <w:spacing w:after="120"/>
        <w:rPr>
          <w:rFonts w:ascii="Trebuchet MS" w:hAnsi="Trebuchet MS"/>
          <w:sz w:val="22"/>
          <w:szCs w:val="28"/>
        </w:rPr>
      </w:pPr>
    </w:p>
    <w:p w:rsidR="00FA6690" w:rsidP="00FA6690" w:rsidRDefault="00FA6690" w14:paraId="3B1916D1" w14:textId="77777777">
      <w:pPr>
        <w:rPr>
          <w:rFonts w:ascii="Trebuchet MS" w:hAnsi="Trebuchet MS"/>
          <w:sz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87"/>
        <w:gridCol w:w="3955"/>
      </w:tblGrid>
      <w:tr w:rsidR="00FA6690" w:rsidTr="6E113D72" w14:paraId="344EFC98" w14:textId="77777777">
        <w:trPr>
          <w:trHeight w:val="466"/>
        </w:trPr>
        <w:tc>
          <w:tcPr>
            <w:tcW w:w="2970" w:type="pct"/>
            <w:tcMar>
              <w:top w:w="57" w:type="dxa"/>
            </w:tcMar>
          </w:tcPr>
          <w:p w:rsidR="6E113D72" w:rsidP="6E113D72" w:rsidRDefault="6E113D72" w14:paraId="30FBF7CB" w14:textId="485AC63E">
            <w:pPr>
              <w:pStyle w:val="Normal"/>
            </w:pPr>
            <w:r w:rsidRPr="6E113D72" w:rsidR="6E113D72">
              <w:rPr>
                <w:rFonts w:ascii="Trebuchet MS" w:hAnsi="Trebuchet MS" w:eastAsia="Trebuchet MS" w:cs="Trebuchet MS"/>
                <w:sz w:val="22"/>
                <w:szCs w:val="22"/>
              </w:rPr>
              <w:t>This policy was adopted by: Kidspace Wrap Around Care</w:t>
            </w:r>
          </w:p>
          <w:p w:rsidRPr="00CB2BAE" w:rsidR="00FA6690" w:rsidP="00613308" w:rsidRDefault="00FA6690" w14:paraId="5CC4CA2D" w14:textId="77777777">
            <w:pPr>
              <w:rPr>
                <w:rFonts w:ascii="Trebuchet MS" w:hAnsi="Trebuchet MS" w:cs="Arial"/>
                <w:sz w:val="22"/>
                <w:szCs w:val="22"/>
              </w:rPr>
            </w:pPr>
          </w:p>
        </w:tc>
        <w:tc>
          <w:tcPr>
            <w:tcW w:w="2030" w:type="pct"/>
            <w:tcMar>
              <w:top w:w="57" w:type="dxa"/>
            </w:tcMar>
          </w:tcPr>
          <w:p w:rsidR="6E113D72" w:rsidP="6E113D72" w:rsidRDefault="6E113D72" w14:paraId="5558DF4A" w14:textId="599B462E">
            <w:pPr>
              <w:pStyle w:val="Normal"/>
            </w:pPr>
            <w:r w:rsidRPr="6E113D72" w:rsidR="6E113D72">
              <w:rPr>
                <w:rFonts w:ascii="Trebuchet MS" w:hAnsi="Trebuchet MS" w:eastAsia="Trebuchet MS" w:cs="Trebuchet MS"/>
                <w:sz w:val="22"/>
                <w:szCs w:val="22"/>
              </w:rPr>
              <w:t>Date updated: 1st August 2026</w:t>
            </w:r>
          </w:p>
        </w:tc>
      </w:tr>
      <w:tr w:rsidR="00FA6690" w:rsidTr="6E113D72" w14:paraId="7E3A7A6D" w14:textId="77777777">
        <w:trPr>
          <w:trHeight w:val="455"/>
        </w:trPr>
        <w:tc>
          <w:tcPr>
            <w:tcW w:w="2970" w:type="pct"/>
            <w:tcMar>
              <w:top w:w="57" w:type="dxa"/>
            </w:tcMar>
          </w:tcPr>
          <w:p w:rsidR="6E113D72" w:rsidP="6E113D72" w:rsidRDefault="6E113D72" w14:paraId="7686641E" w14:textId="1EA77220">
            <w:pPr>
              <w:pStyle w:val="Normal"/>
            </w:pPr>
            <w:r w:rsidRPr="6E113D72" w:rsidR="6E113D72">
              <w:rPr>
                <w:rFonts w:ascii="Trebuchet MS" w:hAnsi="Trebuchet MS" w:eastAsia="Trebuchet MS" w:cs="Trebuchet MS"/>
                <w:sz w:val="22"/>
                <w:szCs w:val="22"/>
              </w:rPr>
              <w:t>Next review: August 2027</w:t>
            </w:r>
          </w:p>
          <w:p w:rsidRPr="00CB2BAE" w:rsidR="00FA6690" w:rsidP="00613308" w:rsidRDefault="00FA6690" w14:paraId="27388726" w14:textId="77777777">
            <w:pPr>
              <w:rPr>
                <w:rFonts w:ascii="Trebuchet MS" w:hAnsi="Trebuchet MS" w:cs="Arial"/>
                <w:sz w:val="22"/>
                <w:szCs w:val="22"/>
              </w:rPr>
            </w:pPr>
          </w:p>
        </w:tc>
        <w:tc>
          <w:tcPr>
            <w:tcW w:w="2030" w:type="pct"/>
            <w:tcMar>
              <w:top w:w="57" w:type="dxa"/>
            </w:tcMar>
          </w:tcPr>
          <w:p w:rsidR="6E113D72" w:rsidP="6E113D72" w:rsidRDefault="6E113D72" w14:paraId="6DF7F8C1" w14:textId="198BA5C4">
            <w:pPr>
              <w:pStyle w:val="Normal"/>
            </w:pPr>
            <w:r w:rsidRPr="6E113D72" w:rsidR="6E113D72">
              <w:rPr>
                <w:rFonts w:ascii="Trebuchet MS" w:hAnsi="Trebuchet MS" w:eastAsia="Trebuchet MS" w:cs="Trebuchet MS"/>
                <w:sz w:val="22"/>
                <w:szCs w:val="22"/>
              </w:rPr>
              <w:t>Reviewed by: K Robinson</w:t>
            </w:r>
          </w:p>
          <w:p w:rsidRPr="00CB2BAE" w:rsidR="00FA6690" w:rsidP="00613308" w:rsidRDefault="00FA6690" w14:paraId="6ECB098E" w14:textId="77777777">
            <w:pPr>
              <w:rPr>
                <w:rFonts w:ascii="Trebuchet MS" w:hAnsi="Trebuchet MS" w:cs="Arial"/>
                <w:sz w:val="22"/>
                <w:szCs w:val="22"/>
              </w:rPr>
            </w:pPr>
          </w:p>
        </w:tc>
      </w:tr>
    </w:tbl>
    <w:p w:rsidRPr="001F0E9D" w:rsidR="002F6868" w:rsidP="002F6868" w:rsidRDefault="002F6868" w14:paraId="6BA187BF" w14:textId="2B73812C">
      <w:pPr>
        <w:spacing w:before="240"/>
        <w:rPr>
          <w:sz w:val="20"/>
          <w:szCs w:val="20"/>
        </w:rPr>
      </w:pPr>
      <w:r w:rsidRPr="001F0E9D">
        <w:rPr>
          <w:rFonts w:ascii="Trebuchet MS" w:hAnsi="Trebuchet MS" w:cs="Tahoma"/>
          <w:sz w:val="20"/>
          <w:szCs w:val="20"/>
        </w:rPr>
        <w:t xml:space="preserve">Written in accordance with the </w:t>
      </w:r>
      <w:r w:rsidRPr="001F0E9D">
        <w:rPr>
          <w:rFonts w:ascii="Trebuchet MS" w:hAnsi="Trebuchet MS" w:cs="Tahoma"/>
          <w:i/>
          <w:sz w:val="20"/>
          <w:szCs w:val="20"/>
        </w:rPr>
        <w:t>Statutory Framework for the Early Years Foundation Stage (20</w:t>
      </w:r>
      <w:r>
        <w:rPr>
          <w:rFonts w:ascii="Trebuchet MS" w:hAnsi="Trebuchet MS" w:cs="Tahoma"/>
          <w:i/>
          <w:sz w:val="20"/>
          <w:szCs w:val="20"/>
        </w:rPr>
        <w:t>2</w:t>
      </w:r>
      <w:r w:rsidR="005B02E5">
        <w:rPr>
          <w:rFonts w:ascii="Trebuchet MS" w:hAnsi="Trebuchet MS" w:cs="Tahoma"/>
          <w:i/>
          <w:sz w:val="20"/>
          <w:szCs w:val="20"/>
        </w:rPr>
        <w:t>5</w:t>
      </w:r>
      <w:r w:rsidRPr="001F0E9D">
        <w:rPr>
          <w:rFonts w:ascii="Trebuchet MS" w:hAnsi="Trebuchet MS" w:cs="Tahoma"/>
          <w:i/>
          <w:sz w:val="20"/>
          <w:szCs w:val="20"/>
        </w:rPr>
        <w:t>):</w:t>
      </w:r>
      <w:r w:rsidRPr="001F0E9D">
        <w:rPr>
          <w:rFonts w:ascii="Trebuchet MS" w:hAnsi="Trebuchet MS" w:cs="Tahoma"/>
          <w:sz w:val="20"/>
          <w:szCs w:val="20"/>
        </w:rPr>
        <w:t xml:space="preserve"> </w:t>
      </w:r>
      <w:r w:rsidRPr="00925FB7">
        <w:rPr>
          <w:rFonts w:ascii="Trebuchet MS" w:hAnsi="Trebuchet MS" w:cs="Tahoma"/>
          <w:i/>
          <w:sz w:val="20"/>
          <w:szCs w:val="20"/>
        </w:rPr>
        <w:t>Before/after school care and holiday provision</w:t>
      </w:r>
      <w:r>
        <w:rPr>
          <w:rFonts w:ascii="Trebuchet MS" w:hAnsi="Trebuchet MS" w:cs="Tahoma"/>
          <w:sz w:val="20"/>
          <w:szCs w:val="20"/>
        </w:rPr>
        <w:t xml:space="preserve"> </w:t>
      </w:r>
      <w:r w:rsidRPr="00925FB7">
        <w:rPr>
          <w:rFonts w:ascii="Trebuchet MS" w:hAnsi="Trebuchet MS" w:cs="Tahoma"/>
          <w:i/>
          <w:sz w:val="20"/>
          <w:szCs w:val="20"/>
        </w:rPr>
        <w:t>[3.</w:t>
      </w:r>
      <w:r w:rsidR="00FA7A0C">
        <w:rPr>
          <w:rFonts w:ascii="Trebuchet MS" w:hAnsi="Trebuchet MS" w:cs="Tahoma"/>
          <w:i/>
          <w:sz w:val="20"/>
          <w:szCs w:val="20"/>
        </w:rPr>
        <w:t>5</w:t>
      </w:r>
      <w:r w:rsidR="001E3591">
        <w:rPr>
          <w:rFonts w:ascii="Trebuchet MS" w:hAnsi="Trebuchet MS" w:cs="Tahoma"/>
          <w:i/>
          <w:sz w:val="20"/>
          <w:szCs w:val="20"/>
        </w:rPr>
        <w:t>7</w:t>
      </w:r>
      <w:r w:rsidRPr="00925FB7">
        <w:rPr>
          <w:rFonts w:ascii="Trebuchet MS" w:hAnsi="Trebuchet MS" w:cs="Tahoma"/>
          <w:i/>
          <w:sz w:val="20"/>
          <w:szCs w:val="20"/>
        </w:rPr>
        <w:t>]</w:t>
      </w:r>
      <w:r>
        <w:rPr>
          <w:rFonts w:ascii="Trebuchet MS" w:hAnsi="Trebuchet MS" w:cs="Tahoma"/>
          <w:sz w:val="20"/>
          <w:szCs w:val="20"/>
        </w:rPr>
        <w:t xml:space="preserve"> and </w:t>
      </w:r>
      <w:r w:rsidRPr="001F0E9D">
        <w:rPr>
          <w:rFonts w:ascii="Trebuchet MS" w:hAnsi="Trebuchet MS" w:cs="Tahoma"/>
          <w:i/>
          <w:sz w:val="20"/>
          <w:szCs w:val="20"/>
        </w:rPr>
        <w:t xml:space="preserve">Safeguarding and Welfare Requirements: </w:t>
      </w:r>
      <w:r w:rsidRPr="00496AEE" w:rsidR="00496AEE">
        <w:rPr>
          <w:rFonts w:ascii="Trebuchet MS" w:hAnsi="Trebuchet MS" w:cs="Tahoma"/>
          <w:i/>
          <w:sz w:val="20"/>
          <w:szCs w:val="20"/>
        </w:rPr>
        <w:t>Information for Parents and Carers [3.</w:t>
      </w:r>
      <w:r w:rsidR="001E3591">
        <w:rPr>
          <w:rFonts w:ascii="Trebuchet MS" w:hAnsi="Trebuchet MS" w:cs="Tahoma"/>
          <w:i/>
          <w:sz w:val="20"/>
          <w:szCs w:val="20"/>
        </w:rPr>
        <w:t>97</w:t>
      </w:r>
      <w:r w:rsidRPr="001F0E9D">
        <w:rPr>
          <w:rFonts w:ascii="Trebuchet MS" w:hAnsi="Trebuchet MS" w:cs="Tahoma"/>
          <w:i/>
          <w:sz w:val="20"/>
          <w:szCs w:val="20"/>
        </w:rPr>
        <w:t>]</w:t>
      </w:r>
      <w:r>
        <w:rPr>
          <w:rFonts w:ascii="Trebuchet MS" w:hAnsi="Trebuchet MS" w:cs="Tahoma"/>
          <w:sz w:val="20"/>
          <w:szCs w:val="20"/>
        </w:rPr>
        <w:t xml:space="preserve"> and </w:t>
      </w:r>
      <w:r w:rsidRPr="00FA6690">
        <w:rPr>
          <w:rFonts w:ascii="Trebuchet MS" w:hAnsi="Trebuchet MS" w:cs="Tahoma"/>
          <w:i/>
          <w:sz w:val="20"/>
          <w:szCs w:val="20"/>
        </w:rPr>
        <w:t xml:space="preserve">The Learning and development requirements, </w:t>
      </w:r>
      <w:r w:rsidR="00FA7A0C">
        <w:rPr>
          <w:rFonts w:ascii="Trebuchet MS" w:hAnsi="Trebuchet MS" w:cs="Tahoma"/>
          <w:i/>
          <w:sz w:val="20"/>
          <w:szCs w:val="20"/>
        </w:rPr>
        <w:t>Page 6</w:t>
      </w:r>
    </w:p>
    <w:p w:rsidR="00F51948" w:rsidRDefault="00F51948" w14:paraId="1F16A215" w14:textId="77777777"/>
    <w:sectPr w:rsidR="00F51948" w:rsidSect="00223220">
      <w:pgSz w:w="11907" w:h="16840" w:orient="portrait" w:code="9"/>
      <w:pgMar w:top="1134" w:right="102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977"/>
    <w:multiLevelType w:val="hybridMultilevel"/>
    <w:tmpl w:val="08CCD6AC"/>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2B051829"/>
    <w:multiLevelType w:val="hybridMultilevel"/>
    <w:tmpl w:val="03227F40"/>
    <w:lvl w:ilvl="0" w:tplc="1786EF8A">
      <w:start w:val="1"/>
      <w:numFmt w:val="bullet"/>
      <w:lvlText w:val=""/>
      <w:lvlJc w:val="left"/>
      <w:pPr>
        <w:tabs>
          <w:tab w:val="num" w:pos="360"/>
        </w:tabs>
        <w:ind w:left="360" w:hanging="360"/>
      </w:pPr>
      <w:rPr>
        <w:rFonts w:hint="default" w:ascii="Symbol" w:hAnsi="Symbol"/>
        <w:b w:val="0"/>
        <w:i w:val="0"/>
        <w:color w:val="auto"/>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52B81B1E"/>
    <w:multiLevelType w:val="hybridMultilevel"/>
    <w:tmpl w:val="1D6C30A0"/>
    <w:lvl w:ilvl="0" w:tplc="A51EEC96">
      <w:start w:val="1"/>
      <w:numFmt w:val="bullet"/>
      <w:lvlText w:val=""/>
      <w:lvlJc w:val="left"/>
      <w:pPr>
        <w:tabs>
          <w:tab w:val="num" w:pos="284"/>
        </w:tabs>
        <w:ind w:left="284" w:hanging="284"/>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06495947">
    <w:abstractNumId w:val="0"/>
  </w:num>
  <w:num w:numId="2" w16cid:durableId="1245995887">
    <w:abstractNumId w:val="1"/>
  </w:num>
  <w:num w:numId="3" w16cid:durableId="1925603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90"/>
    <w:rsid w:val="000376EC"/>
    <w:rsid w:val="001355B8"/>
    <w:rsid w:val="001E3591"/>
    <w:rsid w:val="002979C8"/>
    <w:rsid w:val="002B3256"/>
    <w:rsid w:val="002C5F60"/>
    <w:rsid w:val="002F6868"/>
    <w:rsid w:val="00363A10"/>
    <w:rsid w:val="003D7BB6"/>
    <w:rsid w:val="00496AEE"/>
    <w:rsid w:val="004A4FE8"/>
    <w:rsid w:val="004B10E9"/>
    <w:rsid w:val="00562BFA"/>
    <w:rsid w:val="005B02E5"/>
    <w:rsid w:val="006D39DD"/>
    <w:rsid w:val="006F3F1B"/>
    <w:rsid w:val="00715DF3"/>
    <w:rsid w:val="008D58AD"/>
    <w:rsid w:val="00954717"/>
    <w:rsid w:val="00B85284"/>
    <w:rsid w:val="00D642C4"/>
    <w:rsid w:val="00DC0C0E"/>
    <w:rsid w:val="00DF2DDC"/>
    <w:rsid w:val="00E3452F"/>
    <w:rsid w:val="00F37F22"/>
    <w:rsid w:val="00F51948"/>
    <w:rsid w:val="00FA6690"/>
    <w:rsid w:val="00FA7A0C"/>
    <w:rsid w:val="00FE0742"/>
    <w:rsid w:val="26AC6CFD"/>
    <w:rsid w:val="27B0E49C"/>
    <w:rsid w:val="2BE9475D"/>
    <w:rsid w:val="40C4BAD7"/>
    <w:rsid w:val="56F1DC8D"/>
    <w:rsid w:val="58C65AE8"/>
    <w:rsid w:val="5CADFCFD"/>
    <w:rsid w:val="6E113D72"/>
    <w:rsid w:val="78529C6F"/>
    <w:rsid w:val="7D607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7281"/>
  <w15:chartTrackingRefBased/>
  <w15:docId w15:val="{480E5515-CCE8-4368-B9A3-2E290B25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6690"/>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FA6690"/>
    <w:pPr>
      <w:keepNext/>
      <w:outlineLvl w:val="0"/>
    </w:pPr>
    <w:rPr>
      <w:rFonts w:ascii="Arial" w:hAnsi="Arial" w:cs="Arial"/>
      <w:b/>
      <w:bCs/>
      <w:iCs/>
      <w:sz w:val="36"/>
      <w:szCs w:val="28"/>
    </w:rPr>
  </w:style>
  <w:style w:type="paragraph" w:styleId="Heading2">
    <w:name w:val="heading 2"/>
    <w:basedOn w:val="Normal"/>
    <w:next w:val="Normal"/>
    <w:link w:val="Heading2Char"/>
    <w:qFormat/>
    <w:rsid w:val="00FA6690"/>
    <w:pPr>
      <w:keepNext/>
      <w:outlineLvl w:val="1"/>
    </w:pPr>
    <w:rPr>
      <w:rFonts w:ascii="Arial" w:hAnsi="Arial" w:cs="Arial"/>
      <w:b/>
      <w:bCs/>
      <w:iCs/>
      <w:sz w:val="32"/>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FA6690"/>
    <w:rPr>
      <w:rFonts w:ascii="Arial" w:hAnsi="Arial" w:eastAsia="Times New Roman" w:cs="Arial"/>
      <w:b/>
      <w:bCs/>
      <w:iCs/>
      <w:sz w:val="36"/>
      <w:szCs w:val="28"/>
    </w:rPr>
  </w:style>
  <w:style w:type="character" w:styleId="Heading2Char" w:customStyle="1">
    <w:name w:val="Heading 2 Char"/>
    <w:basedOn w:val="DefaultParagraphFont"/>
    <w:link w:val="Heading2"/>
    <w:rsid w:val="00FA6690"/>
    <w:rPr>
      <w:rFonts w:ascii="Arial" w:hAnsi="Arial" w:eastAsia="Times New Roman" w:cs="Arial"/>
      <w:b/>
      <w:bCs/>
      <w:iCs/>
      <w:sz w:val="32"/>
      <w:szCs w:val="2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20</revision>
  <dcterms:created xsi:type="dcterms:W3CDTF">2024-01-08T14:50:00.0000000Z</dcterms:created>
  <dcterms:modified xsi:type="dcterms:W3CDTF">2026-06-24T20:11:59.0786183Z</dcterms:modified>
</coreProperties>
</file>