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9BFA284" w:rsidP="49BFA284" w:rsidRDefault="49BFA284" w14:paraId="6623036D" w14:textId="56D8C4D0">
      <w:pPr>
        <w:pStyle w:val="Title"/>
      </w:pPr>
      <w:r w:rsidRPr="49BFA284" w:rsidR="49BFA284">
        <w:rPr>
          <w:rFonts w:ascii="Comic Sans MS" w:hAnsi="Comic Sans MS" w:eastAsia="Comic Sans MS" w:cs="Comic Sans MS"/>
        </w:rPr>
        <w:t>Kidspace Wrap Around Care</w:t>
      </w:r>
    </w:p>
    <w:p w:rsidR="004A645A" w:rsidP="005A1767" w:rsidRDefault="004A645A" w14:paraId="0A36A671" w14:textId="77777777">
      <w:pPr>
        <w:pStyle w:val="Heading1"/>
        <w:rPr>
          <w:rFonts w:ascii="Trebuchet MS" w:hAnsi="Trebuchet MS"/>
          <w:u w:val="none"/>
        </w:rPr>
      </w:pPr>
      <w:r w:rsidRPr="49BFA284" w:rsidR="7302E481">
        <w:rPr>
          <w:rFonts w:ascii="Trebuchet MS" w:hAnsi="Trebuchet MS"/>
          <w:u w:val="none"/>
        </w:rPr>
        <w:t>Children’s Health</w:t>
      </w:r>
    </w:p>
    <w:p w:rsidR="49BFA284" w:rsidP="49BFA284" w:rsidRDefault="49BFA284" w14:paraId="2C1AC056" w14:textId="079D2DF1">
      <w:pPr>
        <w:pStyle w:val="Heading1"/>
      </w:pPr>
      <w:r w:rsidRPr="49BFA284" w:rsidR="49BFA284">
        <w:rPr>
          <w:rFonts w:ascii="Trebuchet MS" w:hAnsi="Trebuchet MS" w:eastAsia="Trebuchet MS" w:cs="Trebuchet MS"/>
          <w:i w:val="1"/>
          <w:iCs w:val="1"/>
        </w:rPr>
        <w:t>First Aid, Illnesses, Infection Control &amp; Accidents</w:t>
      </w:r>
    </w:p>
    <w:p w:rsidR="005A1767" w:rsidP="005A1767" w:rsidRDefault="005A1767" w14:paraId="1EFD63B8" w14:textId="77777777">
      <w:pPr>
        <w:rPr>
          <w:sz w:val="16"/>
        </w:rPr>
      </w:pPr>
    </w:p>
    <w:p w:rsidR="49BFA284" w:rsidP="49BFA284" w:rsidRDefault="49BFA284" w14:paraId="2BF4605A" w14:textId="0C8439D5">
      <w:pPr>
        <w:pStyle w:val="Normal"/>
      </w:pPr>
      <w:r w:rsidRPr="49BFA284" w:rsidR="49BFA284">
        <w:rPr>
          <w:rFonts w:ascii="Trebuchet MS" w:hAnsi="Trebuchet MS" w:eastAsia="Trebuchet MS" w:cs="Trebuchet MS"/>
          <w:sz w:val="22"/>
          <w:szCs w:val="22"/>
        </w:rPr>
        <w:t>At Kidspace Wrap Around Care, we promote the good health, including oral health, of the children we care for across all of our settings. We will deal promptly and effectively with any illness, accident or injury that occurs while children are in our care. We take all practical steps to keep children, families, visitors and staff safe by following appropriate first aid, infection prevention and reporting procedures. This policy applies to all Kidspace Wrap Around Care settings and should be read alongside the setting’s health and safety, safeguarding, medication, food safety and risk assessment procedures.</w:t>
      </w:r>
    </w:p>
    <w:p w:rsidR="005A1767" w:rsidP="005A1767" w:rsidRDefault="005A1767" w14:paraId="5F2F1CD4" w14:textId="77777777">
      <w:pPr>
        <w:rPr>
          <w:rFonts w:ascii="Trebuchet MS" w:hAnsi="Trebuchet MS"/>
          <w:sz w:val="22"/>
          <w:szCs w:val="22"/>
        </w:rPr>
      </w:pPr>
      <w:r>
        <w:rPr>
          <w:rFonts w:ascii="Trebuchet MS" w:hAnsi="Trebuchet MS"/>
          <w:sz w:val="22"/>
          <w:szCs w:val="22"/>
        </w:rPr>
        <w:t xml:space="preserve">All parents or carers must complete the </w:t>
      </w:r>
      <w:r>
        <w:rPr>
          <w:rFonts w:ascii="Trebuchet MS" w:hAnsi="Trebuchet MS"/>
          <w:b/>
          <w:sz w:val="22"/>
          <w:szCs w:val="22"/>
        </w:rPr>
        <w:t>Medical Form</w:t>
      </w:r>
      <w:r>
        <w:rPr>
          <w:rFonts w:ascii="Trebuchet MS" w:hAnsi="Trebuchet MS"/>
          <w:sz w:val="22"/>
          <w:szCs w:val="22"/>
        </w:rPr>
        <w:t xml:space="preserve"> when their child joins the Club, requesting permission for emergency medical treatment for their child in the event of a serious accident or illness.</w:t>
      </w:r>
    </w:p>
    <w:p w:rsidR="005A1767" w:rsidP="005A1767" w:rsidRDefault="005A1767" w14:paraId="2D71D39F" w14:textId="77777777">
      <w:pPr>
        <w:rPr>
          <w:rFonts w:ascii="Trebuchet MS" w:hAnsi="Trebuchet MS"/>
          <w:sz w:val="22"/>
          <w:szCs w:val="22"/>
        </w:rPr>
      </w:pPr>
    </w:p>
    <w:p w:rsidR="005A1767" w:rsidP="005A1767" w:rsidRDefault="005A1767" w14:paraId="02D0561A" w14:textId="77777777">
      <w:pPr>
        <w:spacing w:after="40"/>
        <w:rPr>
          <w:rFonts w:ascii="Trebuchet MS" w:hAnsi="Trebuchet MS"/>
          <w:sz w:val="22"/>
          <w:szCs w:val="22"/>
        </w:rPr>
      </w:pPr>
      <w:r>
        <w:rPr>
          <w:rFonts w:ascii="Trebuchet MS" w:hAnsi="Trebuchet MS"/>
          <w:sz w:val="22"/>
          <w:szCs w:val="22"/>
        </w:rPr>
        <w:t xml:space="preserve">We will record any accidents or illnesses, together with any treatment given, on an </w:t>
      </w:r>
      <w:r>
        <w:rPr>
          <w:rFonts w:ascii="Trebuchet MS" w:hAnsi="Trebuchet MS"/>
          <w:b/>
          <w:sz w:val="22"/>
          <w:szCs w:val="22"/>
        </w:rPr>
        <w:t>Incident</w:t>
      </w:r>
      <w:r>
        <w:rPr>
          <w:rFonts w:ascii="Trebuchet MS" w:hAnsi="Trebuchet MS"/>
          <w:sz w:val="22"/>
          <w:szCs w:val="22"/>
        </w:rPr>
        <w:t xml:space="preserve"> </w:t>
      </w:r>
      <w:r>
        <w:rPr>
          <w:rFonts w:ascii="Trebuchet MS" w:hAnsi="Trebuchet MS"/>
          <w:b/>
          <w:sz w:val="22"/>
          <w:szCs w:val="22"/>
        </w:rPr>
        <w:t>Record</w:t>
      </w:r>
      <w:r>
        <w:rPr>
          <w:rFonts w:ascii="Trebuchet MS" w:hAnsi="Trebuchet MS"/>
          <w:sz w:val="22"/>
          <w:szCs w:val="22"/>
        </w:rPr>
        <w:t xml:space="preserve"> or </w:t>
      </w:r>
      <w:r>
        <w:rPr>
          <w:rFonts w:ascii="Trebuchet MS" w:hAnsi="Trebuchet MS"/>
          <w:b/>
          <w:sz w:val="22"/>
          <w:szCs w:val="22"/>
        </w:rPr>
        <w:t>Accident Record</w:t>
      </w:r>
      <w:r>
        <w:rPr>
          <w:rFonts w:ascii="Trebuchet MS" w:hAnsi="Trebuchet MS"/>
          <w:sz w:val="22"/>
          <w:szCs w:val="22"/>
        </w:rPr>
        <w:t xml:space="preserve"> sheet as appropriate, which the parent or carer will be asked to sign when they collect the child.</w:t>
      </w:r>
    </w:p>
    <w:p w:rsidR="005A1767" w:rsidP="005A1767" w:rsidRDefault="005A1767" w14:paraId="0D83E709" w14:textId="77777777">
      <w:pPr>
        <w:spacing w:after="40"/>
        <w:rPr>
          <w:rFonts w:ascii="Trebuchet MS" w:hAnsi="Trebuchet MS"/>
          <w:sz w:val="22"/>
          <w:szCs w:val="22"/>
        </w:rPr>
      </w:pPr>
    </w:p>
    <w:p w:rsidR="49BFA284" w:rsidP="49BFA284" w:rsidRDefault="49BFA284" w14:paraId="4D5D58D8" w14:textId="32BF9118">
      <w:pPr>
        <w:pStyle w:val="Normal"/>
      </w:pPr>
      <w:r w:rsidRPr="49BFA284" w:rsidR="49BFA284">
        <w:rPr>
          <w:rFonts w:ascii="Trebuchet MS" w:hAnsi="Trebuchet MS" w:eastAsia="Trebuchet MS" w:cs="Trebuchet MS"/>
          <w:sz w:val="22"/>
          <w:szCs w:val="22"/>
        </w:rPr>
        <w:t>Kidspace Wrap Around Care cannot accept children who are ill or infectious. If a child is ill when they arrive at a setting, the Setting Manager or senior member of staff on duty will contact the parent or carer and ask for the child to be collected. Children who have been ill or infectious should not return until they have fully recovered, are well enough to take part in normal activities, and any minimum exclusion period has expired.</w:t>
      </w:r>
    </w:p>
    <w:p w:rsidR="005A1767" w:rsidP="005A1767" w:rsidRDefault="005A1767" w14:paraId="5B3B8DAA" w14:textId="77777777">
      <w:pPr>
        <w:rPr>
          <w:lang w:eastAsia="en-GB"/>
        </w:rPr>
      </w:pPr>
    </w:p>
    <w:p w:rsidR="005A1767" w:rsidP="005A1767" w:rsidRDefault="005A1767" w14:paraId="16B6A21B" w14:textId="77777777">
      <w:pPr>
        <w:pStyle w:val="Heading2"/>
        <w:spacing w:before="0"/>
        <w:rPr>
          <w:rFonts w:cs="Arial"/>
          <w:sz w:val="24"/>
          <w:szCs w:val="24"/>
          <w:u w:val="none"/>
        </w:rPr>
      </w:pPr>
      <w:r w:rsidRPr="49BFA284" w:rsidR="16958715">
        <w:rPr>
          <w:rFonts w:cs="Arial"/>
          <w:sz w:val="24"/>
          <w:szCs w:val="24"/>
          <w:u w:val="none"/>
        </w:rPr>
        <w:t xml:space="preserve">First aid </w:t>
      </w:r>
    </w:p>
    <w:p w:rsidR="49BFA284" w:rsidP="49BFA284" w:rsidRDefault="49BFA284" w14:paraId="202DD509" w14:textId="0E7F52E6">
      <w:pPr>
        <w:pStyle w:val="Normal"/>
      </w:pPr>
      <w:r w:rsidRPr="49BFA284" w:rsidR="49BFA284">
        <w:rPr>
          <w:rFonts w:ascii="Trebuchet MS" w:hAnsi="Trebuchet MS" w:eastAsia="Trebuchet MS" w:cs="Trebuchet MS"/>
          <w:sz w:val="22"/>
          <w:szCs w:val="22"/>
        </w:rPr>
        <w:t>The names of staff who hold current paediatric first aid certificates will be clearly displayed at each setting. The Setting Manager will ensure that there is at least one person with a current full paediatric first aid certificate on the premises and available at all times when children are present, and that a paediatric first aider accompanies children on outings. Paediatric first aid training will be renewed at least every three years.</w:t>
      </w:r>
    </w:p>
    <w:p w:rsidR="00AF7314" w:rsidP="005A1767" w:rsidRDefault="00AF7314" w14:paraId="79CD0386" w14:textId="77777777">
      <w:pPr>
        <w:rPr>
          <w:rFonts w:ascii="Trebuchet MS" w:hAnsi="Trebuchet MS" w:cs="Arial"/>
          <w:sz w:val="22"/>
          <w:szCs w:val="22"/>
        </w:rPr>
      </w:pPr>
    </w:p>
    <w:p w:rsidR="49BFA284" w:rsidP="49BFA284" w:rsidRDefault="49BFA284" w14:paraId="23EBFBCF" w14:textId="1D5F0CAE">
      <w:pPr>
        <w:pStyle w:val="Normal"/>
      </w:pPr>
      <w:r w:rsidRPr="49BFA284" w:rsidR="49BFA284">
        <w:rPr>
          <w:rFonts w:ascii="Trebuchet MS" w:hAnsi="Trebuchet MS" w:eastAsia="Trebuchet MS" w:cs="Trebuchet MS"/>
          <w:sz w:val="22"/>
          <w:szCs w:val="22"/>
        </w:rPr>
        <w:t>The Setting Manager will consider the number of children attending, the layout of the premises and the activities taking place to ensure that first aiders can respond quickly to any incident. Staff, students, apprentices or volunteers will only be counted in early years ratios where they meet the relevant qualification, suitability and paediatric first aid requirements.</w:t>
      </w:r>
    </w:p>
    <w:p w:rsidR="005A1767" w:rsidP="005A1767" w:rsidRDefault="005A1767" w14:paraId="750D9C9F" w14:textId="77777777">
      <w:pPr>
        <w:rPr>
          <w:rFonts w:ascii="Trebuchet MS" w:hAnsi="Trebuchet MS" w:cs="Arial"/>
          <w:sz w:val="22"/>
          <w:szCs w:val="22"/>
        </w:rPr>
      </w:pPr>
    </w:p>
    <w:p w:rsidR="49BFA284" w:rsidP="49BFA284" w:rsidRDefault="49BFA284" w14:paraId="40ED09F5" w14:textId="1C6C1C92">
      <w:pPr>
        <w:pStyle w:val="Normal"/>
      </w:pPr>
      <w:r w:rsidRPr="49BFA284" w:rsidR="49BFA284">
        <w:rPr>
          <w:rFonts w:ascii="Trebuchet MS" w:hAnsi="Trebuchet MS" w:eastAsia="Trebuchet MS" w:cs="Trebuchet MS"/>
          <w:sz w:val="22"/>
          <w:szCs w:val="22"/>
        </w:rPr>
        <w:t>The location of the first aid box and the list of qualified first aiders will be clearly displayed at each setting. The Setting Manager, or a delegated competent member of staff, will regularly check first aid supplies to ensure they are in date, appropriate for children and replenished when required. Each setting will maintain records of these checks.</w:t>
      </w:r>
    </w:p>
    <w:p w:rsidR="005A1767" w:rsidP="005A1767" w:rsidRDefault="005A1767" w14:paraId="43E01996" w14:textId="77777777">
      <w:pPr>
        <w:rPr>
          <w:rFonts w:ascii="Trebuchet MS" w:hAnsi="Trebuchet MS"/>
          <w:sz w:val="22"/>
          <w:szCs w:val="22"/>
        </w:rPr>
      </w:pPr>
    </w:p>
    <w:p w:rsidR="49BFA284" w:rsidP="49BFA284" w:rsidRDefault="49BFA284" w14:paraId="5A656E88" w14:textId="67F7411E">
      <w:pPr>
        <w:pStyle w:val="Normal"/>
      </w:pPr>
      <w:r w:rsidRPr="49BFA284" w:rsidR="49BFA284">
        <w:rPr>
          <w:rFonts w:ascii="Trebuchet MS" w:hAnsi="Trebuchet MS" w:eastAsia="Trebuchet MS" w:cs="Trebuchet MS"/>
          <w:sz w:val="22"/>
          <w:szCs w:val="22"/>
        </w:rPr>
        <w:t>The Setting Manager will ensure that a suitable first aid kit and children’s emergency contact and medical information are available on all outings, and that at least one member of staff on the outing holds a current paediatric first aid certificate where required.</w:t>
      </w:r>
    </w:p>
    <w:p w:rsidR="49BFA284" w:rsidP="49BFA284" w:rsidRDefault="49BFA284" w14:paraId="42FC98A3" w14:textId="2BC7B746">
      <w:pPr>
        <w:pStyle w:val="Heading2"/>
      </w:pPr>
      <w:r w:rsidRPr="49BFA284" w:rsidR="49BFA284">
        <w:rPr>
          <w:sz w:val="24"/>
          <w:szCs w:val="24"/>
        </w:rPr>
        <w:t>Roles and responsibilities</w:t>
      </w:r>
    </w:p>
    <w:p w:rsidR="49BFA284" w:rsidP="49BFA284" w:rsidRDefault="49BFA284" w14:paraId="57626D6D" w14:textId="3F7112D4">
      <w:pPr>
        <w:pStyle w:val="Normal"/>
      </w:pPr>
      <w:r w:rsidRPr="49BFA284" w:rsidR="49BFA284">
        <w:rPr>
          <w:rFonts w:ascii="Trebuchet MS" w:hAnsi="Trebuchet MS" w:eastAsia="Trebuchet MS" w:cs="Trebuchet MS"/>
          <w:sz w:val="22"/>
          <w:szCs w:val="22"/>
        </w:rPr>
        <w:t>The Setting Manager is responsible for implementing this policy at each Kidspace Wrap Around Care setting. All staff are responsible for following the procedures, reporting concerns promptly, maintaining confidentiality and ensuring that records are completed accurately. Where the Setting Manager is absent, responsibility will be delegated to the senior member of staff on duty.</w:t>
      </w:r>
    </w:p>
    <w:p w:rsidR="49BFA284" w:rsidP="49BFA284" w:rsidRDefault="49BFA284" w14:paraId="28EC6AE1" w14:textId="27DF948A">
      <w:pPr>
        <w:pStyle w:val="Heading2"/>
      </w:pPr>
      <w:r w:rsidRPr="49BFA284" w:rsidR="49BFA284">
        <w:rPr>
          <w:sz w:val="24"/>
          <w:szCs w:val="24"/>
        </w:rPr>
        <w:t>Information, consent and emergency contacts</w:t>
      </w:r>
    </w:p>
    <w:p w:rsidR="49BFA284" w:rsidP="49BFA284" w:rsidRDefault="49BFA284" w14:paraId="4C09184A" w14:textId="3DF4B2DA">
      <w:pPr>
        <w:pStyle w:val="Normal"/>
      </w:pPr>
      <w:r w:rsidRPr="49BFA284" w:rsidR="49BFA284">
        <w:rPr>
          <w:rFonts w:ascii="Trebuchet MS" w:hAnsi="Trebuchet MS" w:eastAsia="Trebuchet MS" w:cs="Trebuchet MS"/>
          <w:sz w:val="22"/>
          <w:szCs w:val="22"/>
        </w:rPr>
        <w:t>Parents and carers must provide up-to-date medical information, allergies, dietary requirements, emergency contacts and consent for emergency medical treatment before a child attends. Parents and carers must inform the Setting Manager of any changes as soon as possible. Each setting will hold more than one emergency contact wherever possible.</w:t>
      </w:r>
    </w:p>
    <w:p w:rsidR="49BFA284" w:rsidP="49BFA284" w:rsidRDefault="49BFA284" w14:paraId="39E5E153" w14:textId="57635ED2">
      <w:pPr>
        <w:pStyle w:val="Heading2"/>
      </w:pPr>
      <w:r w:rsidRPr="49BFA284" w:rsidR="49BFA284">
        <w:rPr>
          <w:sz w:val="24"/>
          <w:szCs w:val="24"/>
        </w:rPr>
        <w:t>Medication, allergies and individual needs</w:t>
      </w:r>
    </w:p>
    <w:p w:rsidR="49BFA284" w:rsidP="49BFA284" w:rsidRDefault="49BFA284" w14:paraId="4BCC7FCE" w14:textId="63DD487E">
      <w:pPr>
        <w:pStyle w:val="Normal"/>
      </w:pPr>
      <w:r w:rsidRPr="49BFA284" w:rsidR="49BFA284">
        <w:rPr>
          <w:rFonts w:ascii="Trebuchet MS" w:hAnsi="Trebuchet MS" w:eastAsia="Trebuchet MS" w:cs="Trebuchet MS"/>
          <w:sz w:val="22"/>
          <w:szCs w:val="22"/>
        </w:rPr>
        <w:t>Medication, inhalers, EpiPens, prescribed treatments and the administration of medicines are managed in line with Kidspace Wrap Around Care’s Medication Policy. Staff will only administer medication where the required permissions, records and procedures are in place.</w:t>
      </w:r>
    </w:p>
    <w:p w:rsidR="49BFA284" w:rsidP="49BFA284" w:rsidRDefault="49BFA284" w14:paraId="73DCDE34" w14:textId="02CF1A1D">
      <w:pPr>
        <w:pStyle w:val="Normal"/>
      </w:pPr>
      <w:r w:rsidRPr="49BFA284" w:rsidR="49BFA284">
        <w:rPr>
          <w:rFonts w:ascii="Trebuchet MS" w:hAnsi="Trebuchet MS" w:eastAsia="Trebuchet MS" w:cs="Trebuchet MS"/>
          <w:sz w:val="22"/>
          <w:szCs w:val="22"/>
        </w:rPr>
        <w:t>Where a child has allergies, anaphylaxis, asthma or another medical need, the Setting Manager will ensure that relevant information is recorded, shared with staff who need to know, and supported through an individual healthcare plan where appropriate. Emergency medication must be accessible to trained staff at all times while the child is attending, including during outings.</w:t>
      </w:r>
    </w:p>
    <w:p w:rsidR="49BFA284" w:rsidP="49BFA284" w:rsidRDefault="49BFA284" w14:paraId="4CE53061" w14:textId="725CAB6B">
      <w:pPr>
        <w:pStyle w:val="Normal"/>
      </w:pPr>
      <w:r w:rsidRPr="49BFA284" w:rsidR="49BFA284">
        <w:rPr>
          <w:rFonts w:ascii="Trebuchet MS" w:hAnsi="Trebuchet MS" w:eastAsia="Trebuchet MS" w:cs="Trebuchet MS"/>
          <w:sz w:val="22"/>
          <w:szCs w:val="22"/>
        </w:rPr>
        <w:t>Children’s individual healthcare plans and emergency medication will be stored securely but remain accessible to staff who need them in an emergency. Staff will be made aware of children’s relevant medical needs before the child attends and whenever information is updated.</w:t>
      </w:r>
    </w:p>
    <w:p w:rsidR="49BFA284" w:rsidP="49BFA284" w:rsidRDefault="49BFA284" w14:paraId="5314557C" w14:textId="4E57EA3C">
      <w:pPr>
        <w:pStyle w:val="Heading2"/>
      </w:pPr>
      <w:r w:rsidRPr="49BFA284" w:rsidR="49BFA284">
        <w:rPr>
          <w:sz w:val="24"/>
          <w:szCs w:val="24"/>
        </w:rPr>
        <w:t>Confidentiality and information sharing</w:t>
      </w:r>
    </w:p>
    <w:p w:rsidR="49BFA284" w:rsidP="49BFA284" w:rsidRDefault="49BFA284" w14:paraId="2FE424B4" w14:textId="6229BDF0">
      <w:pPr>
        <w:pStyle w:val="Normal"/>
      </w:pPr>
      <w:r w:rsidRPr="49BFA284" w:rsidR="49BFA284">
        <w:rPr>
          <w:rFonts w:ascii="Trebuchet MS" w:hAnsi="Trebuchet MS" w:eastAsia="Trebuchet MS" w:cs="Trebuchet MS"/>
          <w:sz w:val="22"/>
          <w:szCs w:val="22"/>
        </w:rPr>
        <w:t>Accident, illness and medical information will be treated confidentially and stored securely. Information will only be shared with staff, emergency services, parents or relevant agencies where there is a clear need to know, including where sharing information is necessary to protect a child’s health, safety or welfare.</w:t>
      </w:r>
    </w:p>
    <w:p w:rsidR="005A1767" w:rsidP="005A1767" w:rsidRDefault="005A1767" w14:paraId="03AC1A18" w14:textId="77777777">
      <w:pPr>
        <w:pStyle w:val="Heading2"/>
        <w:spacing w:before="0"/>
        <w:rPr>
          <w:rFonts w:cs="Arial"/>
          <w:sz w:val="24"/>
          <w:szCs w:val="24"/>
          <w:u w:val="none"/>
        </w:rPr>
      </w:pPr>
      <w:r>
        <w:rPr>
          <w:rFonts w:cs="Arial"/>
          <w:sz w:val="24"/>
          <w:szCs w:val="24"/>
          <w:u w:val="none"/>
        </w:rPr>
        <w:t>Procedure for a minor injury or illness</w:t>
      </w:r>
    </w:p>
    <w:p w:rsidR="005A1767" w:rsidP="005A1767" w:rsidRDefault="005A1767" w14:paraId="7C71BFFD" w14:textId="77777777">
      <w:pPr>
        <w:spacing w:after="120"/>
        <w:rPr>
          <w:rFonts w:ascii="Trebuchet MS" w:hAnsi="Trebuchet MS"/>
          <w:sz w:val="22"/>
          <w:szCs w:val="22"/>
        </w:rPr>
      </w:pPr>
      <w:r>
        <w:rPr>
          <w:rFonts w:ascii="Trebuchet MS" w:hAnsi="Trebuchet MS"/>
          <w:sz w:val="22"/>
          <w:szCs w:val="22"/>
        </w:rPr>
        <w:t>The first aider at the session will decide upon the appropriate action to take if a child becomes ill or suffers a minor injury.</w:t>
      </w:r>
    </w:p>
    <w:p w:rsidR="005A1767" w:rsidP="005A1767" w:rsidRDefault="005A1767" w14:paraId="32DF52BC" w14:textId="77777777">
      <w:pPr>
        <w:numPr>
          <w:ilvl w:val="0"/>
          <w:numId w:val="1"/>
        </w:numPr>
        <w:spacing w:after="40"/>
        <w:ind w:left="714" w:hanging="357"/>
        <w:rPr>
          <w:rFonts w:ascii="Trebuchet MS" w:hAnsi="Trebuchet MS"/>
          <w:sz w:val="22"/>
          <w:szCs w:val="22"/>
        </w:rPr>
      </w:pPr>
      <w:r>
        <w:rPr>
          <w:rFonts w:ascii="Trebuchet MS" w:hAnsi="Trebuchet MS"/>
          <w:sz w:val="22"/>
          <w:szCs w:val="22"/>
        </w:rPr>
        <w:t>If a child becomes ill during a session, the parent or carer will be asked to collect the child as soon as possible. The child will be kept comfortable and will be closely supervised while awaiting collection.</w:t>
      </w:r>
    </w:p>
    <w:p w:rsidR="005A1767" w:rsidP="005A1767" w:rsidRDefault="005A1767" w14:paraId="3C75B9A8" w14:textId="77777777">
      <w:pPr>
        <w:numPr>
          <w:ilvl w:val="0"/>
          <w:numId w:val="1"/>
        </w:numPr>
        <w:spacing w:after="40"/>
        <w:ind w:left="714" w:hanging="357"/>
        <w:rPr>
          <w:rFonts w:ascii="Trebuchet MS" w:hAnsi="Trebuchet MS"/>
          <w:sz w:val="22"/>
          <w:szCs w:val="22"/>
        </w:rPr>
      </w:pPr>
      <w:r>
        <w:rPr>
          <w:rFonts w:ascii="Trebuchet MS" w:hAnsi="Trebuchet MS"/>
          <w:sz w:val="22"/>
          <w:szCs w:val="22"/>
        </w:rPr>
        <w:lastRenderedPageBreak/>
        <w:t xml:space="preserve">If a child complains of illness which does not impair their overall wellbeing, the child will be monitored for the rest of the session and the parent or carer will be notified when the child is collected. </w:t>
      </w:r>
    </w:p>
    <w:p w:rsidR="005A1767" w:rsidP="005A1767" w:rsidRDefault="005A1767" w14:paraId="0B604730" w14:textId="77777777">
      <w:pPr>
        <w:numPr>
          <w:ilvl w:val="0"/>
          <w:numId w:val="1"/>
        </w:numPr>
        <w:spacing w:after="40"/>
        <w:ind w:left="714" w:hanging="357"/>
        <w:rPr>
          <w:rFonts w:ascii="Trebuchet MS" w:hAnsi="Trebuchet MS"/>
          <w:sz w:val="22"/>
          <w:szCs w:val="22"/>
        </w:rPr>
      </w:pPr>
      <w:r w:rsidRPr="49BFA284" w:rsidR="16958715">
        <w:rPr>
          <w:rFonts w:ascii="Trebuchet MS" w:hAnsi="Trebuchet MS"/>
          <w:sz w:val="22"/>
          <w:szCs w:val="22"/>
        </w:rPr>
        <w:t>If a child suffers a minor injury, first aid will be administered and the child will be monitored for the remainder of the session. If necessary, the child’s parent will be asked to collect the child as soon as possible.</w:t>
      </w:r>
    </w:p>
    <w:p w:rsidR="005A1767" w:rsidP="005A1767" w:rsidRDefault="005A1767" w14:paraId="0797B829" w14:textId="260AE686">
      <w:pPr>
        <w:pStyle w:val="Heading2"/>
        <w:spacing w:before="0"/>
        <w:rPr>
          <w:rFonts w:cs="Arial"/>
          <w:sz w:val="24"/>
          <w:szCs w:val="24"/>
          <w:u w:val="none"/>
        </w:rPr>
      </w:pPr>
      <w:r>
        <w:rPr>
          <w:rFonts w:cs="Arial"/>
          <w:sz w:val="24"/>
          <w:szCs w:val="24"/>
          <w:u w:val="none"/>
        </w:rPr>
        <w:t>Procedure for a major injury or serious illness</w:t>
      </w:r>
    </w:p>
    <w:p w:rsidR="005A1767" w:rsidP="005A1767" w:rsidRDefault="005A1767" w14:paraId="6280A774" w14:textId="77777777">
      <w:pPr>
        <w:spacing w:after="120"/>
        <w:rPr>
          <w:rFonts w:ascii="Trebuchet MS" w:hAnsi="Trebuchet MS"/>
          <w:sz w:val="22"/>
          <w:szCs w:val="22"/>
        </w:rPr>
      </w:pPr>
      <w:r>
        <w:rPr>
          <w:rFonts w:ascii="Trebuchet MS" w:hAnsi="Trebuchet MS"/>
          <w:sz w:val="22"/>
          <w:szCs w:val="22"/>
        </w:rPr>
        <w:t>In the event of a child becoming seriously ill or suffering a major injury, the first aider at the session will decide whether the child needs to go straight to hospital or whether it is safe to wait for their parent or carer to arrive.</w:t>
      </w:r>
    </w:p>
    <w:p w:rsidR="005A1767" w:rsidP="005A1767" w:rsidRDefault="005A1767" w14:paraId="7CA4ED92" w14:textId="77777777">
      <w:pPr>
        <w:numPr>
          <w:ilvl w:val="0"/>
          <w:numId w:val="2"/>
        </w:numPr>
        <w:spacing w:after="40"/>
        <w:ind w:left="714" w:hanging="357"/>
        <w:rPr>
          <w:rFonts w:ascii="Trebuchet MS" w:hAnsi="Trebuchet MS"/>
          <w:sz w:val="22"/>
          <w:szCs w:val="22"/>
        </w:rPr>
      </w:pPr>
      <w:r>
        <w:rPr>
          <w:rFonts w:ascii="Trebuchet MS" w:hAnsi="Trebuchet MS"/>
          <w:sz w:val="22"/>
          <w:szCs w:val="22"/>
        </w:rPr>
        <w:t xml:space="preserve">If the child needs to go straight to hospital, we will call an ambulance and a member of staff will go to the hospital with the child. The staff member will take the child’s </w:t>
      </w:r>
      <w:r>
        <w:rPr>
          <w:rFonts w:ascii="Trebuchet MS" w:hAnsi="Trebuchet MS"/>
          <w:b/>
          <w:sz w:val="22"/>
          <w:szCs w:val="22"/>
        </w:rPr>
        <w:t>Medical Form</w:t>
      </w:r>
      <w:r>
        <w:rPr>
          <w:rFonts w:ascii="Trebuchet MS" w:hAnsi="Trebuchet MS"/>
          <w:sz w:val="22"/>
          <w:szCs w:val="22"/>
        </w:rPr>
        <w:t xml:space="preserve"> with them and will consent to any necessary treatment (as approved by the parents on the</w:t>
      </w:r>
      <w:r>
        <w:rPr>
          <w:rFonts w:ascii="Trebuchet MS" w:hAnsi="Trebuchet MS"/>
          <w:b/>
          <w:sz w:val="22"/>
          <w:szCs w:val="22"/>
        </w:rPr>
        <w:t xml:space="preserve"> Medical Form</w:t>
      </w:r>
      <w:r>
        <w:rPr>
          <w:rFonts w:ascii="Trebuchet MS" w:hAnsi="Trebuchet MS"/>
          <w:sz w:val="22"/>
          <w:szCs w:val="22"/>
        </w:rPr>
        <w:t xml:space="preserve">). </w:t>
      </w:r>
    </w:p>
    <w:p w:rsidR="005A1767" w:rsidP="005A1767" w:rsidRDefault="005A1767" w14:paraId="5E3AF179" w14:textId="77777777">
      <w:pPr>
        <w:numPr>
          <w:ilvl w:val="0"/>
          <w:numId w:val="2"/>
        </w:numPr>
        <w:spacing w:after="40"/>
        <w:ind w:left="714" w:hanging="357"/>
        <w:rPr>
          <w:rFonts w:ascii="Trebuchet MS" w:hAnsi="Trebuchet MS"/>
          <w:sz w:val="22"/>
          <w:szCs w:val="22"/>
        </w:rPr>
      </w:pPr>
      <w:r>
        <w:rPr>
          <w:rFonts w:ascii="Trebuchet MS" w:hAnsi="Trebuchet MS"/>
          <w:sz w:val="22"/>
          <w:szCs w:val="22"/>
        </w:rPr>
        <w:t xml:space="preserve">We will contact the child’s parents or carers with all urgency, and if they are unavailable we will call the other emergency contacts that we have on file for the child. </w:t>
      </w:r>
    </w:p>
    <w:p w:rsidR="005A1767" w:rsidP="005A1767" w:rsidRDefault="005A1767" w14:paraId="164E9D7B" w14:textId="77777777">
      <w:pPr>
        <w:numPr>
          <w:ilvl w:val="0"/>
          <w:numId w:val="2"/>
        </w:numPr>
        <w:spacing w:after="40"/>
        <w:ind w:left="714" w:hanging="357"/>
        <w:rPr>
          <w:rFonts w:ascii="Trebuchet MS" w:hAnsi="Trebuchet MS"/>
          <w:sz w:val="22"/>
          <w:szCs w:val="22"/>
        </w:rPr>
      </w:pPr>
      <w:r>
        <w:rPr>
          <w:rFonts w:ascii="Trebuchet MS" w:hAnsi="Trebuchet MS"/>
          <w:sz w:val="22"/>
          <w:szCs w:val="22"/>
        </w:rPr>
        <w:t>After a major incident the manager and staff will review the events and consider whether any changes need to be made to the Club’s policies or procedures.</w:t>
      </w:r>
    </w:p>
    <w:p w:rsidR="005A1767" w:rsidP="005A1767" w:rsidRDefault="005A1767" w14:paraId="60FC2816" w14:textId="67F5AF3A">
      <w:pPr>
        <w:numPr>
          <w:ilvl w:val="0"/>
          <w:numId w:val="2"/>
        </w:numPr>
        <w:spacing w:after="40"/>
        <w:ind w:left="714" w:hanging="357"/>
        <w:rPr>
          <w:rFonts w:ascii="Trebuchet MS" w:hAnsi="Trebuchet MS"/>
          <w:sz w:val="22"/>
          <w:szCs w:val="22"/>
        </w:rPr>
      </w:pPr>
      <w:r>
        <w:rPr>
          <w:rFonts w:ascii="Trebuchet MS" w:hAnsi="Trebuchet MS"/>
          <w:sz w:val="22"/>
          <w:szCs w:val="22"/>
        </w:rPr>
        <w:t>We will notify Ofsted and child protection agencies in the event of any serious accident</w:t>
      </w:r>
      <w:r w:rsidR="00C0071F">
        <w:rPr>
          <w:rFonts w:ascii="Trebuchet MS" w:hAnsi="Trebuchet MS"/>
          <w:sz w:val="22"/>
          <w:szCs w:val="22"/>
        </w:rPr>
        <w:t xml:space="preserve">, </w:t>
      </w:r>
      <w:r>
        <w:rPr>
          <w:rFonts w:ascii="Trebuchet MS" w:hAnsi="Trebuchet MS"/>
          <w:sz w:val="22"/>
          <w:szCs w:val="22"/>
        </w:rPr>
        <w:t>injury</w:t>
      </w:r>
      <w:r w:rsidR="00C0071F">
        <w:rPr>
          <w:rFonts w:ascii="Trebuchet MS" w:hAnsi="Trebuchet MS"/>
          <w:sz w:val="22"/>
          <w:szCs w:val="22"/>
        </w:rPr>
        <w:t xml:space="preserve">, </w:t>
      </w:r>
      <w:r w:rsidR="00F6296E">
        <w:rPr>
          <w:rFonts w:ascii="Trebuchet MS" w:hAnsi="Trebuchet MS"/>
          <w:sz w:val="22"/>
          <w:szCs w:val="22"/>
        </w:rPr>
        <w:t>illness or death of</w:t>
      </w:r>
      <w:r>
        <w:rPr>
          <w:rFonts w:ascii="Trebuchet MS" w:hAnsi="Trebuchet MS"/>
          <w:sz w:val="22"/>
          <w:szCs w:val="22"/>
        </w:rPr>
        <w:t xml:space="preserve"> a child in our care as soon as reasonably possible and within 14 days at the latest.</w:t>
      </w:r>
    </w:p>
    <w:p w:rsidR="005A1767" w:rsidP="005A1767" w:rsidRDefault="005A1767" w14:paraId="449ABADE" w14:textId="77777777">
      <w:pPr>
        <w:numPr>
          <w:ilvl w:val="0"/>
          <w:numId w:val="2"/>
        </w:numPr>
        <w:spacing w:after="40"/>
        <w:ind w:left="714" w:hanging="357"/>
        <w:rPr>
          <w:rFonts w:ascii="Trebuchet MS" w:hAnsi="Trebuchet MS"/>
          <w:sz w:val="22"/>
          <w:szCs w:val="22"/>
        </w:rPr>
      </w:pPr>
      <w:r>
        <w:rPr>
          <w:rFonts w:ascii="Trebuchet MS" w:hAnsi="Trebuchet MS"/>
          <w:sz w:val="22"/>
          <w:szCs w:val="22"/>
        </w:rPr>
        <w:t>We will notify HSE under RIDDOR in the case of a death or major injury on the premises (eg broken limb, amputation, dislocation, etc – see the HSE website for a full list of reportable injuries).</w:t>
      </w:r>
    </w:p>
    <w:p w:rsidR="00A53D05" w:rsidP="00A53D05" w:rsidRDefault="00A53D05" w14:paraId="7185EC3D" w14:textId="77777777">
      <w:pPr>
        <w:spacing w:after="40"/>
        <w:rPr>
          <w:rFonts w:ascii="Trebuchet MS" w:hAnsi="Trebuchet MS"/>
          <w:sz w:val="22"/>
          <w:szCs w:val="22"/>
        </w:rPr>
      </w:pPr>
    </w:p>
    <w:p w:rsidR="00A53D05" w:rsidP="00A53D05" w:rsidRDefault="00A53D05" w14:paraId="4E0042A4" w14:textId="2577AF0A">
      <w:pPr>
        <w:spacing w:after="40"/>
        <w:rPr>
          <w:rFonts w:ascii="Arial" w:hAnsi="Arial" w:cs="Arial"/>
          <w:b/>
          <w:bCs/>
        </w:rPr>
      </w:pPr>
      <w:r w:rsidRPr="00A53D05">
        <w:rPr>
          <w:rFonts w:ascii="Arial" w:hAnsi="Arial" w:cs="Arial"/>
          <w:b/>
          <w:bCs/>
        </w:rPr>
        <w:t>Infection Control</w:t>
      </w:r>
    </w:p>
    <w:p w:rsidR="00A53D05" w:rsidP="00A53D05" w:rsidRDefault="003C5C52" w14:paraId="429FAEA2" w14:textId="48879DE0">
      <w:pPr>
        <w:spacing w:after="40"/>
        <w:rPr>
          <w:rFonts w:ascii="Trebuchet MS" w:hAnsi="Trebuchet MS"/>
          <w:sz w:val="22"/>
          <w:szCs w:val="22"/>
        </w:rPr>
      </w:pPr>
      <w:r>
        <w:rPr>
          <w:rFonts w:ascii="Trebuchet MS" w:hAnsi="Trebuchet MS"/>
          <w:sz w:val="22"/>
          <w:szCs w:val="22"/>
        </w:rPr>
        <w:t xml:space="preserve">Hand hygiene is one of the most important ways of controlling the spread of infections, especially those that children are especially susceptible to. We will ensure access to soap, warm water and paper towels are available at all times. In the case where this is not possible, alcohol hand gel can be used on hands that are not visibly dirty. </w:t>
      </w:r>
    </w:p>
    <w:p w:rsidR="00A371B4" w:rsidP="00E71B62" w:rsidRDefault="00E71B62" w14:paraId="35E6D286" w14:textId="77777777">
      <w:pPr>
        <w:spacing w:after="40"/>
        <w:rPr>
          <w:rFonts w:ascii="Trebuchet MS" w:hAnsi="Trebuchet MS"/>
          <w:sz w:val="22"/>
          <w:szCs w:val="22"/>
        </w:rPr>
      </w:pPr>
      <w:r>
        <w:rPr>
          <w:rFonts w:ascii="Trebuchet MS" w:hAnsi="Trebuchet MS"/>
          <w:sz w:val="22"/>
          <w:szCs w:val="22"/>
        </w:rPr>
        <w:t>All children will be reminded to clean their hands after using the toilet, before eating and handling food and at other times necessary (such as messy activities or if animals are present).</w:t>
      </w:r>
    </w:p>
    <w:p w:rsidR="005A1767" w:rsidP="00E71B62" w:rsidRDefault="00A371B4" w14:paraId="7EFFBF8B" w14:textId="4DB24688">
      <w:pPr>
        <w:spacing w:after="40"/>
        <w:rPr>
          <w:rFonts w:ascii="Trebuchet MS" w:hAnsi="Trebuchet MS"/>
          <w:sz w:val="22"/>
          <w:szCs w:val="22"/>
        </w:rPr>
      </w:pPr>
      <w:r w:rsidRPr="49BFA284" w:rsidR="703354AA">
        <w:rPr>
          <w:rFonts w:ascii="Trebuchet MS" w:hAnsi="Trebuchet MS"/>
          <w:sz w:val="22"/>
          <w:szCs w:val="22"/>
        </w:rPr>
        <w:t>Our setting is cleaned regularly and to a set schedule</w:t>
      </w:r>
      <w:r w:rsidRPr="49BFA284" w:rsidR="7666556B">
        <w:rPr>
          <w:rFonts w:ascii="Trebuchet MS" w:hAnsi="Trebuchet MS"/>
          <w:sz w:val="22"/>
          <w:szCs w:val="22"/>
        </w:rPr>
        <w:t xml:space="preserve">. We will take advice of the UKHSA health protection team should any outbreak of infection at our setting be noted. </w:t>
      </w:r>
    </w:p>
    <w:p w:rsidR="49BFA284" w:rsidP="49BFA284" w:rsidRDefault="49BFA284" w14:paraId="2C4882C0" w14:textId="3A9A45CE">
      <w:pPr>
        <w:pStyle w:val="Normal"/>
      </w:pPr>
      <w:r w:rsidRPr="49BFA284" w:rsidR="49BFA284">
        <w:rPr>
          <w:rFonts w:ascii="Trebuchet MS" w:hAnsi="Trebuchet MS" w:eastAsia="Trebuchet MS" w:cs="Trebuchet MS"/>
          <w:sz w:val="22"/>
          <w:szCs w:val="22"/>
        </w:rPr>
        <w:t>Staff will use appropriate personal protective equipment where required, including disposable gloves and aprons when dealing with blood, bodily fluids, vomit, diarrhoea or cleaning contaminated areas. Spillages will be cleaned promptly using the setting’s agreed cleaning procedure and waste will be disposed of safely.</w:t>
      </w:r>
    </w:p>
    <w:p w:rsidR="49BFA284" w:rsidP="49BFA284" w:rsidRDefault="49BFA284" w14:paraId="53FA849C" w14:textId="6A6E35FF">
      <w:pPr>
        <w:pStyle w:val="Normal"/>
      </w:pPr>
      <w:r w:rsidRPr="49BFA284" w:rsidR="49BFA284">
        <w:rPr>
          <w:rFonts w:ascii="Trebuchet MS" w:hAnsi="Trebuchet MS" w:eastAsia="Trebuchet MS" w:cs="Trebuchet MS"/>
          <w:sz w:val="22"/>
          <w:szCs w:val="22"/>
        </w:rPr>
        <w:t>Children will be encouraged to follow good respiratory hygiene, including covering coughs and sneezes, disposing of tissues safely and washing hands afterwards. Toys, resources and frequently touched surfaces will be cleaned regularly, with additional cleaning during outbreaks or where there is a higher risk of infection.</w:t>
      </w:r>
    </w:p>
    <w:p w:rsidR="49BFA284" w:rsidP="49BFA284" w:rsidRDefault="49BFA284" w14:paraId="3F4BB071" w14:textId="77AE370F">
      <w:pPr>
        <w:pStyle w:val="Heading2"/>
      </w:pPr>
      <w:r w:rsidRPr="49BFA284" w:rsidR="49BFA284">
        <w:rPr>
          <w:sz w:val="24"/>
          <w:szCs w:val="24"/>
        </w:rPr>
        <w:t>Intimate care, sickness and bodily fluids</w:t>
      </w:r>
    </w:p>
    <w:p w:rsidR="49BFA284" w:rsidP="49BFA284" w:rsidRDefault="49BFA284" w14:paraId="68BFB36F" w14:textId="7620BE35">
      <w:pPr>
        <w:pStyle w:val="Normal"/>
      </w:pPr>
      <w:r w:rsidRPr="49BFA284" w:rsidR="49BFA284">
        <w:rPr>
          <w:rFonts w:ascii="Trebuchet MS" w:hAnsi="Trebuchet MS" w:eastAsia="Trebuchet MS" w:cs="Trebuchet MS"/>
          <w:sz w:val="22"/>
          <w:szCs w:val="22"/>
        </w:rPr>
        <w:t>If a child has a toileting accident, is sick, becomes soiled or needs support with personal care due to illness or injury, staff will respond sensitively, protect the child’s dignity and follow safe hygiene procedures. Parents and carers will be informed where appropriate, and any incident will be recorded in line with the setting’s procedures.</w:t>
      </w:r>
    </w:p>
    <w:p w:rsidR="49BFA284" w:rsidP="49BFA284" w:rsidRDefault="49BFA284" w14:paraId="48C806BD" w14:textId="2B332C4E">
      <w:pPr>
        <w:pStyle w:val="Heading2"/>
      </w:pPr>
      <w:r w:rsidRPr="49BFA284" w:rsidR="49BFA284">
        <w:rPr>
          <w:sz w:val="24"/>
          <w:szCs w:val="24"/>
        </w:rPr>
        <w:t>Pregnant staff, vulnerable adults and vulnerable children</w:t>
      </w:r>
    </w:p>
    <w:p w:rsidR="49BFA284" w:rsidP="49BFA284" w:rsidRDefault="49BFA284" w14:paraId="57D5B270" w14:textId="3A807619">
      <w:pPr>
        <w:pStyle w:val="Normal"/>
      </w:pPr>
      <w:r w:rsidRPr="49BFA284" w:rsidR="49BFA284">
        <w:rPr>
          <w:rFonts w:ascii="Trebuchet MS" w:hAnsi="Trebuchet MS" w:eastAsia="Trebuchet MS" w:cs="Trebuchet MS"/>
          <w:sz w:val="22"/>
          <w:szCs w:val="22"/>
        </w:rPr>
        <w:t>Some infections may present a higher risk to pregnant staff, immunocompromised people, babies, or children and adults with certain medical conditions. Where there is a suspected or confirmed case of an infection such as chickenpox, measles, rubella, slapped cheek or another notifiable or higher-risk illness, the Setting Manager will seek advice from the local Health Protection Team and share appropriate information with those who need to know.</w:t>
      </w:r>
    </w:p>
    <w:p w:rsidR="49BFA284" w:rsidP="49BFA284" w:rsidRDefault="49BFA284" w14:paraId="5A7E6218" w14:textId="5C9C35CD">
      <w:pPr>
        <w:pStyle w:val="Normal"/>
      </w:pPr>
      <w:r w:rsidRPr="49BFA284" w:rsidR="49BFA284">
        <w:rPr>
          <w:rFonts w:ascii="Trebuchet MS" w:hAnsi="Trebuchet MS" w:eastAsia="Trebuchet MS" w:cs="Trebuchet MS"/>
          <w:sz w:val="22"/>
          <w:szCs w:val="22"/>
        </w:rPr>
        <w:t>Staff are encouraged to inform the Setting Manager confidentially if they are pregnant, immunocompromised or otherwise medically vulnerable, so that appropriate advice can be sought and reasonable steps can be taken to reduce risk where needed.</w:t>
      </w:r>
    </w:p>
    <w:p w:rsidR="005C58EB" w:rsidP="00E71B62" w:rsidRDefault="005C58EB" w14:paraId="1637D3F5" w14:textId="77777777">
      <w:pPr>
        <w:spacing w:after="40"/>
        <w:rPr>
          <w:rFonts w:ascii="Trebuchet MS" w:hAnsi="Trebuchet MS"/>
          <w:sz w:val="22"/>
          <w:szCs w:val="22"/>
        </w:rPr>
      </w:pPr>
    </w:p>
    <w:p w:rsidR="49BFA284" w:rsidP="49BFA284" w:rsidRDefault="49BFA284" w14:paraId="072019E5" w14:textId="329D039C">
      <w:pPr>
        <w:pStyle w:val="Normal"/>
      </w:pPr>
      <w:r w:rsidRPr="49BFA284" w:rsidR="49BFA284">
        <w:rPr>
          <w:rFonts w:ascii="Trebuchet MS" w:hAnsi="Trebuchet MS" w:eastAsia="Trebuchet MS" w:cs="Trebuchet MS"/>
          <w:sz w:val="22"/>
          <w:szCs w:val="22"/>
        </w:rPr>
        <w:t>Kidspace Wrap Around Care follows current UK Health Security Agency guidance, including Health protection in children and young people’s settings, and will review exclusion periods and outbreak procedures when national guidance changes.</w:t>
      </w:r>
    </w:p>
    <w:p w:rsidR="005C58EB" w:rsidP="00E71B62" w:rsidRDefault="005C58EB" w14:paraId="58EB8907" w14:textId="77777777">
      <w:pPr>
        <w:spacing w:after="40"/>
        <w:rPr>
          <w:rFonts w:ascii="Trebuchet MS" w:hAnsi="Trebuchet MS"/>
          <w:sz w:val="22"/>
          <w:szCs w:val="22"/>
        </w:rPr>
      </w:pPr>
    </w:p>
    <w:p w:rsidR="005A1767" w:rsidP="005A1767" w:rsidRDefault="005A1767" w14:paraId="34644317" w14:textId="77777777">
      <w:pPr>
        <w:pStyle w:val="Heading1"/>
        <w:spacing w:before="0"/>
        <w:jc w:val="left"/>
        <w:rPr>
          <w:rFonts w:cs="Arial"/>
          <w:sz w:val="24"/>
          <w:szCs w:val="24"/>
          <w:u w:val="none"/>
        </w:rPr>
      </w:pPr>
      <w:bookmarkStart w:name="_Toc210026020" w:id="0"/>
      <w:r>
        <w:rPr>
          <w:rFonts w:cs="Arial"/>
          <w:sz w:val="24"/>
          <w:szCs w:val="24"/>
          <w:u w:val="none"/>
        </w:rPr>
        <w:t>Communicable diseases</w:t>
      </w:r>
      <w:bookmarkEnd w:id="0"/>
      <w:r>
        <w:rPr>
          <w:rFonts w:cs="Arial"/>
          <w:sz w:val="24"/>
          <w:szCs w:val="24"/>
          <w:u w:val="none"/>
        </w:rPr>
        <w:t xml:space="preserve"> and conditions</w:t>
      </w:r>
    </w:p>
    <w:p w:rsidR="005A1767" w:rsidP="005A1767" w:rsidRDefault="005A1767" w14:paraId="056E8C1F" w14:textId="77777777">
      <w:pPr>
        <w:tabs>
          <w:tab w:val="left" w:pos="567"/>
        </w:tabs>
        <w:rPr>
          <w:rFonts w:ascii="Trebuchet MS" w:hAnsi="Trebuchet MS"/>
          <w:sz w:val="22"/>
          <w:szCs w:val="22"/>
        </w:rPr>
      </w:pPr>
      <w:r>
        <w:rPr>
          <w:rFonts w:ascii="Trebuchet MS" w:hAnsi="Trebuchet MS"/>
          <w:sz w:val="22"/>
          <w:szCs w:val="22"/>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rsidR="005A1767" w:rsidP="005A1767" w:rsidRDefault="005A1767" w14:paraId="7D022EAA" w14:textId="77777777">
      <w:pPr>
        <w:rPr>
          <w:rFonts w:ascii="Trebuchet MS" w:hAnsi="Trebuchet MS"/>
          <w:sz w:val="22"/>
          <w:szCs w:val="22"/>
        </w:rPr>
      </w:pPr>
    </w:p>
    <w:p w:rsidR="005A1767" w:rsidP="005A1767" w:rsidRDefault="005A1767" w14:paraId="57C532CE" w14:textId="77777777">
      <w:pPr>
        <w:rPr>
          <w:rFonts w:ascii="Trebuchet MS" w:hAnsi="Trebuchet MS"/>
          <w:sz w:val="22"/>
          <w:szCs w:val="22"/>
        </w:rPr>
      </w:pPr>
      <w:r>
        <w:rPr>
          <w:rFonts w:ascii="Trebuchet MS" w:hAnsi="Trebuchet MS"/>
          <w:sz w:val="22"/>
          <w:szCs w:val="22"/>
        </w:rPr>
        <w:t xml:space="preserve">If an infectious or communicable disease is detected on the Club’s premises, we will inform parents and carers as soon as possible. </w:t>
      </w:r>
    </w:p>
    <w:p w:rsidR="005A1767" w:rsidP="005A1767" w:rsidRDefault="005A1767" w14:paraId="433AFD33" w14:textId="77777777">
      <w:pPr>
        <w:rPr>
          <w:rFonts w:ascii="Trebuchet MS" w:hAnsi="Trebuchet MS"/>
          <w:sz w:val="22"/>
          <w:szCs w:val="22"/>
        </w:rPr>
      </w:pPr>
    </w:p>
    <w:p w:rsidR="49BFA284" w:rsidP="49BFA284" w:rsidRDefault="49BFA284" w14:paraId="15DAFCE4" w14:textId="5375F0AC">
      <w:pPr>
        <w:pStyle w:val="Normal"/>
      </w:pPr>
      <w:r w:rsidRPr="49BFA284" w:rsidR="49BFA284">
        <w:rPr>
          <w:rFonts w:ascii="Trebuchet MS" w:hAnsi="Trebuchet MS" w:eastAsia="Trebuchet MS" w:cs="Trebuchet MS"/>
          <w:sz w:val="22"/>
          <w:szCs w:val="22"/>
        </w:rPr>
        <w:t>If there is an incident of food poisoning affecting two or more children looked after at a setting, the Setting Manager will inform Ofsted as soon as reasonably possible and within 14 days at the latest.</w:t>
      </w:r>
    </w:p>
    <w:p w:rsidR="005A1767" w:rsidP="005A1767" w:rsidRDefault="005A1767" w14:paraId="15DBAD01" w14:textId="77777777">
      <w:pPr>
        <w:rPr>
          <w:rFonts w:ascii="Trebuchet MS" w:hAnsi="Trebuchet MS"/>
          <w:sz w:val="22"/>
          <w:szCs w:val="22"/>
        </w:rPr>
      </w:pPr>
    </w:p>
    <w:p w:rsidR="49BFA284" w:rsidP="49BFA284" w:rsidRDefault="49BFA284" w14:paraId="50E6BFA3" w14:textId="012D4667">
      <w:pPr>
        <w:pStyle w:val="Normal"/>
      </w:pPr>
      <w:r w:rsidRPr="49BFA284" w:rsidR="49BFA284">
        <w:rPr>
          <w:rFonts w:ascii="Trebuchet MS" w:hAnsi="Trebuchet MS" w:eastAsia="Trebuchet MS" w:cs="Trebuchet MS"/>
          <w:sz w:val="22"/>
          <w:szCs w:val="22"/>
        </w:rPr>
        <w:t>If there is an outbreak of a notifiable disease at a setting, the Setting Manager will seek advice from the local Health Protection Team and will notify Ofsted and the HSE under RIDDOR where required.</w:t>
      </w:r>
    </w:p>
    <w:p w:rsidR="005A1767" w:rsidP="005A1767" w:rsidRDefault="005A1767" w14:paraId="4324C990" w14:textId="77777777">
      <w:pPr>
        <w:tabs>
          <w:tab w:val="left" w:pos="567"/>
        </w:tabs>
        <w:rPr>
          <w:rFonts w:ascii="Trebuchet MS" w:hAnsi="Trebuchet MS"/>
          <w:sz w:val="22"/>
          <w:szCs w:val="22"/>
        </w:rPr>
      </w:pPr>
    </w:p>
    <w:p w:rsidR="005A1767" w:rsidP="005A1767" w:rsidRDefault="005A1767" w14:paraId="7555600B" w14:textId="77777777">
      <w:pPr>
        <w:tabs>
          <w:tab w:val="left" w:pos="567"/>
        </w:tabs>
        <w:spacing w:after="120"/>
        <w:rPr>
          <w:rFonts w:ascii="Arial" w:hAnsi="Arial" w:cs="Arial"/>
          <w:b/>
        </w:rPr>
      </w:pPr>
      <w:r w:rsidRPr="49BFA284" w:rsidR="16958715">
        <w:rPr>
          <w:rFonts w:ascii="Arial" w:hAnsi="Arial" w:cs="Arial"/>
          <w:b w:val="1"/>
          <w:bCs w:val="1"/>
        </w:rPr>
        <w:t>Useful contacts</w:t>
      </w:r>
    </w:p>
    <w:p w:rsidR="49BFA284" w:rsidP="49BFA284" w:rsidRDefault="49BFA284" w14:paraId="2089F8CE" w14:textId="022DD29C">
      <w:pPr>
        <w:pStyle w:val="Normal"/>
      </w:pPr>
      <w:r w:rsidRPr="49BFA284" w:rsidR="49BFA284">
        <w:rPr>
          <w:rFonts w:ascii="Trebuchet MS" w:hAnsi="Trebuchet MS" w:eastAsia="Trebuchet MS" w:cs="Trebuchet MS"/>
          <w:sz w:val="22"/>
          <w:szCs w:val="22"/>
        </w:rPr>
        <w:t>Local Health Protection Team advice will be sought where required through the appropriate regional UKHSA health protection contact route.</w:t>
      </w:r>
    </w:p>
    <w:p w:rsidR="49BFA284" w:rsidP="49BFA284" w:rsidRDefault="49BFA284" w14:paraId="538D6A9B" w14:textId="5A160013">
      <w:pPr>
        <w:pStyle w:val="Normal"/>
      </w:pPr>
      <w:r w:rsidRPr="49BFA284" w:rsidR="49BFA284">
        <w:rPr>
          <w:rFonts w:ascii="Trebuchet MS" w:hAnsi="Trebuchet MS" w:eastAsia="Trebuchet MS" w:cs="Trebuchet MS"/>
          <w:sz w:val="22"/>
          <w:szCs w:val="22"/>
        </w:rPr>
        <w:t>Emergency information, including the setting address, emergency contacts, first aid arrangements and access information, will be kept available to staff at each setting and taken into account during risk assessments, outings and emergency situations.</w:t>
      </w:r>
    </w:p>
    <w:p w:rsidR="005A1767" w:rsidP="005A1767" w:rsidRDefault="005A1767" w14:paraId="60E54773" w14:textId="77777777">
      <w:pPr>
        <w:tabs>
          <w:tab w:val="left" w:pos="567"/>
        </w:tabs>
        <w:rPr>
          <w:rFonts w:ascii="Trebuchet MS" w:hAnsi="Trebuchet MS"/>
          <w:sz w:val="22"/>
          <w:szCs w:val="22"/>
        </w:rPr>
      </w:pPr>
      <w:r>
        <w:rPr>
          <w:rFonts w:ascii="Trebuchet MS" w:hAnsi="Trebuchet MS"/>
          <w:sz w:val="22"/>
          <w:szCs w:val="22"/>
        </w:rPr>
        <w:t>Ofsted: 0300 123 1231</w:t>
      </w:r>
    </w:p>
    <w:p w:rsidR="005A1767" w:rsidP="005A1767" w:rsidRDefault="005A1767" w14:paraId="56F2EF87" w14:textId="77777777">
      <w:pPr>
        <w:tabs>
          <w:tab w:val="left" w:pos="567"/>
        </w:tabs>
        <w:rPr>
          <w:rFonts w:ascii="Trebuchet MS" w:hAnsi="Trebuchet MS"/>
          <w:sz w:val="22"/>
          <w:szCs w:val="22"/>
        </w:rPr>
      </w:pPr>
      <w:r>
        <w:rPr>
          <w:rFonts w:ascii="Trebuchet MS" w:hAnsi="Trebuchet MS"/>
          <w:sz w:val="22"/>
          <w:szCs w:val="22"/>
        </w:rPr>
        <w:t xml:space="preserve">RIDDOR Incident Contact Unit: </w:t>
      </w:r>
      <w:r>
        <w:t>0845 300 99 23</w:t>
      </w:r>
    </w:p>
    <w:p w:rsidR="005A1767" w:rsidP="005A1767" w:rsidRDefault="005A1767" w14:paraId="62F36709" w14:textId="77777777">
      <w:pPr>
        <w:tabs>
          <w:tab w:val="left" w:pos="567"/>
        </w:tabs>
        <w:rPr>
          <w:rFonts w:ascii="Trebuchet MS" w:hAnsi="Trebuchet MS"/>
          <w:sz w:val="22"/>
          <w:szCs w:val="22"/>
        </w:rPr>
      </w:pPr>
    </w:p>
    <w:p w:rsidR="005A1767" w:rsidP="005A1767" w:rsidRDefault="005A1767" w14:paraId="2EC4AC1F" w14:textId="77777777">
      <w:pPr>
        <w:tabs>
          <w:tab w:val="left" w:pos="567"/>
        </w:tabs>
        <w:rPr>
          <w:rFonts w:ascii="Trebuchet MS" w:hAnsi="Trebuchet MS"/>
          <w:sz w:val="22"/>
          <w:szCs w:val="22"/>
        </w:rPr>
      </w:pPr>
    </w:p>
    <w:p w:rsidR="005A1767" w:rsidP="005A1767" w:rsidRDefault="005A1767" w14:paraId="4A0BF1A9" w14:textId="77777777">
      <w:pPr>
        <w:tabs>
          <w:tab w:val="left" w:pos="567"/>
        </w:tabs>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5A1767" w:rsidTr="49BFA284" w14:paraId="0339C46F"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BFA284" w:rsidP="49BFA284" w:rsidRDefault="49BFA284" w14:paraId="56BD68A2" w14:textId="710F01BE">
            <w:pPr>
              <w:pStyle w:val="Normal"/>
            </w:pPr>
            <w:r w:rsidRPr="49BFA284" w:rsidR="49BFA284">
              <w:rPr>
                <w:rFonts w:ascii="Trebuchet MS" w:hAnsi="Trebuchet MS" w:eastAsia="Trebuchet MS" w:cs="Trebuchet MS"/>
                <w:sz w:val="22"/>
                <w:szCs w:val="22"/>
              </w:rPr>
              <w:t>This policy was adopted by: Kidspace Wrap Around Care</w:t>
            </w:r>
          </w:p>
          <w:p w:rsidR="005A1767" w:rsidRDefault="005A1767" w14:paraId="655CC810"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BFA284" w:rsidP="49BFA284" w:rsidRDefault="49BFA284" w14:paraId="27432038" w14:textId="3EB0333C">
            <w:pPr>
              <w:pStyle w:val="Normal"/>
            </w:pPr>
            <w:r w:rsidRPr="49BFA284" w:rsidR="49BFA284">
              <w:rPr>
                <w:rFonts w:ascii="Trebuchet MS" w:hAnsi="Trebuchet MS" w:eastAsia="Trebuchet MS" w:cs="Trebuchet MS"/>
                <w:sz w:val="22"/>
                <w:szCs w:val="22"/>
              </w:rPr>
              <w:t>Date updated: 1 August 2026</w:t>
            </w:r>
          </w:p>
        </w:tc>
      </w:tr>
      <w:tr w:rsidR="005A1767" w:rsidTr="49BFA284" w14:paraId="1334FD8D"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BFA284" w:rsidP="49BFA284" w:rsidRDefault="49BFA284" w14:paraId="0B2F01DC" w14:textId="5499762E">
            <w:pPr>
              <w:pStyle w:val="Normal"/>
            </w:pPr>
            <w:r w:rsidRPr="49BFA284" w:rsidR="49BFA284">
              <w:rPr>
                <w:rFonts w:ascii="Trebuchet MS" w:hAnsi="Trebuchet MS" w:eastAsia="Trebuchet MS" w:cs="Trebuchet MS"/>
                <w:sz w:val="22"/>
                <w:szCs w:val="22"/>
              </w:rPr>
              <w:t>Next review: August 2027</w:t>
            </w:r>
          </w:p>
          <w:p w:rsidR="005A1767" w:rsidRDefault="005A1767" w14:paraId="3B4F1A53"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BFA284" w:rsidP="49BFA284" w:rsidRDefault="49BFA284" w14:paraId="72DE1575" w14:textId="3335B11C">
            <w:pPr>
              <w:pStyle w:val="Normal"/>
            </w:pPr>
            <w:r w:rsidRPr="49BFA284" w:rsidR="49BFA284">
              <w:rPr>
                <w:rFonts w:ascii="Trebuchet MS" w:hAnsi="Trebuchet MS" w:eastAsia="Trebuchet MS" w:cs="Trebuchet MS"/>
                <w:sz w:val="22"/>
                <w:szCs w:val="22"/>
              </w:rPr>
              <w:t>Reviewed by: K Robinson</w:t>
            </w:r>
          </w:p>
        </w:tc>
      </w:tr>
    </w:tbl>
    <w:p w:rsidR="005A1767" w:rsidP="005A1767" w:rsidRDefault="005A1767" w14:paraId="72EFB8E6" w14:textId="77777777">
      <w:pPr>
        <w:rPr>
          <w:rFonts w:ascii="Trebuchet MS" w:hAnsi="Trebuchet MS" w:cs="Tahoma"/>
          <w:sz w:val="20"/>
          <w:szCs w:val="20"/>
        </w:rPr>
      </w:pPr>
    </w:p>
    <w:p w:rsidR="005729A1" w:rsidP="005729A1" w:rsidRDefault="005A1767" w14:paraId="719555F9" w14:textId="1C2124E1">
      <w:pPr>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2B654D">
        <w:rPr>
          <w:rFonts w:ascii="Trebuchet MS" w:hAnsi="Trebuchet MS" w:cs="Tahoma"/>
          <w:i/>
          <w:sz w:val="20"/>
          <w:szCs w:val="20"/>
        </w:rPr>
        <w:t>2</w:t>
      </w:r>
      <w:r w:rsidR="004966AF">
        <w:rPr>
          <w:rFonts w:ascii="Trebuchet MS" w:hAnsi="Trebuchet MS" w:cs="Tahoma"/>
          <w:i/>
          <w:sz w:val="20"/>
          <w:szCs w:val="20"/>
        </w:rPr>
        <w:t>5</w:t>
      </w:r>
      <w:r>
        <w:rPr>
          <w:rFonts w:ascii="Trebuchet MS" w:hAnsi="Trebuchet MS" w:cs="Tahoma"/>
          <w:i/>
          <w:sz w:val="20"/>
          <w:szCs w:val="20"/>
        </w:rPr>
        <w:t>): Safeguarding and Welfare Requirements:</w:t>
      </w:r>
      <w:r w:rsidR="00CD2E8D">
        <w:rPr>
          <w:rFonts w:ascii="Trebuchet MS" w:hAnsi="Trebuchet MS" w:cs="Tahoma"/>
          <w:i/>
          <w:sz w:val="20"/>
          <w:szCs w:val="20"/>
        </w:rPr>
        <w:t xml:space="preserve"> </w:t>
      </w:r>
      <w:r w:rsidR="005523CD">
        <w:rPr>
          <w:rFonts w:ascii="Trebuchet MS" w:hAnsi="Trebuchet MS" w:cs="Tahoma"/>
          <w:i/>
          <w:sz w:val="20"/>
          <w:szCs w:val="20"/>
        </w:rPr>
        <w:t>Paediatric First Aid, (3.3</w:t>
      </w:r>
      <w:r w:rsidR="004966AF">
        <w:rPr>
          <w:rFonts w:ascii="Trebuchet MS" w:hAnsi="Trebuchet MS" w:cs="Tahoma"/>
          <w:i/>
          <w:sz w:val="20"/>
          <w:szCs w:val="20"/>
        </w:rPr>
        <w:t>6-3.39</w:t>
      </w:r>
      <w:r w:rsidR="00F6296E">
        <w:rPr>
          <w:rFonts w:ascii="Trebuchet MS" w:hAnsi="Trebuchet MS" w:cs="Tahoma"/>
          <w:i/>
          <w:sz w:val="20"/>
          <w:szCs w:val="20"/>
        </w:rPr>
        <w:t xml:space="preserve">) </w:t>
      </w:r>
      <w:r w:rsidR="005729A1">
        <w:rPr>
          <w:rFonts w:ascii="Trebuchet MS" w:hAnsi="Trebuchet MS" w:cs="Tahoma"/>
          <w:i/>
          <w:sz w:val="20"/>
          <w:szCs w:val="20"/>
        </w:rPr>
        <w:t>Health (3.5</w:t>
      </w:r>
      <w:r w:rsidR="004A367B">
        <w:rPr>
          <w:rFonts w:ascii="Trebuchet MS" w:hAnsi="Trebuchet MS" w:cs="Tahoma"/>
          <w:i/>
          <w:sz w:val="20"/>
          <w:szCs w:val="20"/>
        </w:rPr>
        <w:t>8</w:t>
      </w:r>
      <w:r w:rsidR="004F5C8E">
        <w:rPr>
          <w:rFonts w:ascii="Trebuchet MS" w:hAnsi="Trebuchet MS" w:cs="Tahoma"/>
          <w:i/>
          <w:sz w:val="20"/>
          <w:szCs w:val="20"/>
        </w:rPr>
        <w:t>, 3.</w:t>
      </w:r>
      <w:r w:rsidR="004A367B">
        <w:rPr>
          <w:rFonts w:ascii="Trebuchet MS" w:hAnsi="Trebuchet MS" w:cs="Tahoma"/>
          <w:i/>
          <w:sz w:val="20"/>
          <w:szCs w:val="20"/>
        </w:rPr>
        <w:t>61</w:t>
      </w:r>
      <w:r w:rsidR="005729A1">
        <w:rPr>
          <w:rFonts w:ascii="Trebuchet MS" w:hAnsi="Trebuchet MS" w:cs="Tahoma"/>
          <w:i/>
          <w:sz w:val="20"/>
          <w:szCs w:val="20"/>
        </w:rPr>
        <w:t>)</w:t>
      </w:r>
      <w:r w:rsidR="004F5C8E">
        <w:rPr>
          <w:rFonts w:ascii="Trebuchet MS" w:hAnsi="Trebuchet MS" w:cs="Tahoma"/>
          <w:i/>
          <w:sz w:val="20"/>
          <w:szCs w:val="20"/>
        </w:rPr>
        <w:t>, Safety and suitability of premises environment and equipment (3.</w:t>
      </w:r>
      <w:r w:rsidR="00D16577">
        <w:rPr>
          <w:rFonts w:ascii="Trebuchet MS" w:hAnsi="Trebuchet MS" w:cs="Tahoma"/>
          <w:i/>
          <w:sz w:val="20"/>
          <w:szCs w:val="20"/>
        </w:rPr>
        <w:t>77</w:t>
      </w:r>
      <w:r w:rsidR="004F5C8E">
        <w:rPr>
          <w:rFonts w:ascii="Trebuchet MS" w:hAnsi="Trebuchet MS" w:cs="Tahoma"/>
          <w:i/>
          <w:sz w:val="20"/>
          <w:szCs w:val="20"/>
        </w:rPr>
        <w:t>, 3.</w:t>
      </w:r>
      <w:r w:rsidR="009834E1">
        <w:rPr>
          <w:rFonts w:ascii="Trebuchet MS" w:hAnsi="Trebuchet MS" w:cs="Tahoma"/>
          <w:i/>
          <w:sz w:val="20"/>
          <w:szCs w:val="20"/>
        </w:rPr>
        <w:t>79</w:t>
      </w:r>
      <w:r w:rsidR="004F5C8E">
        <w:rPr>
          <w:rFonts w:ascii="Trebuchet MS" w:hAnsi="Trebuchet MS" w:cs="Tahoma"/>
          <w:i/>
          <w:sz w:val="20"/>
          <w:szCs w:val="20"/>
        </w:rPr>
        <w:t>)</w:t>
      </w:r>
      <w:r w:rsidR="00F6296E">
        <w:rPr>
          <w:rFonts w:ascii="Trebuchet MS" w:hAnsi="Trebuchet MS" w:cs="Tahoma"/>
          <w:i/>
          <w:sz w:val="20"/>
          <w:szCs w:val="20"/>
        </w:rPr>
        <w:t xml:space="preserve">, </w:t>
      </w:r>
    </w:p>
    <w:p w:rsidR="00B04435" w:rsidP="005729A1" w:rsidRDefault="00B04435" w14:paraId="63ED67D3" w14:textId="77777777">
      <w:pPr>
        <w:rPr>
          <w:rFonts w:ascii="Trebuchet MS" w:hAnsi="Trebuchet MS" w:cs="Tahoma"/>
          <w:i/>
          <w:sz w:val="20"/>
          <w:szCs w:val="20"/>
        </w:rPr>
      </w:pPr>
    </w:p>
    <w:p w:rsidR="00B04435" w:rsidP="005729A1" w:rsidRDefault="00B04435" w14:paraId="29B0119E" w14:textId="77777777">
      <w:pPr>
        <w:rPr>
          <w:rFonts w:ascii="Trebuchet MS" w:hAnsi="Trebuchet MS" w:cs="Tahoma"/>
          <w:i/>
          <w:sz w:val="20"/>
          <w:szCs w:val="20"/>
        </w:rPr>
      </w:pPr>
    </w:p>
    <w:p w:rsidR="00F6296E" w:rsidP="005729A1" w:rsidRDefault="00F6296E" w14:paraId="76F1E48A" w14:textId="77777777">
      <w:pPr>
        <w:rPr>
          <w:rFonts w:cs="Arial"/>
        </w:rPr>
      </w:pPr>
    </w:p>
    <w:p w:rsidR="49BFA284" w:rsidP="49BFA284" w:rsidRDefault="49BFA284" w14:paraId="3FAAFA35" w14:textId="38063C96">
      <w:pPr>
        <w:pStyle w:val="Heading2"/>
      </w:pPr>
      <w:r w:rsidRPr="49BFA284" w:rsidR="49BFA284">
        <w:rPr>
          <w:rFonts w:ascii="Trebuchet MS" w:hAnsi="Trebuchet MS" w:eastAsia="Trebuchet MS" w:cs="Trebuchet MS"/>
          <w:sz w:val="24"/>
          <w:szCs w:val="24"/>
        </w:rPr>
        <w:t>Quick staff reference guide</w:t>
      </w:r>
    </w:p>
    <w:tbl>
      <w:tblPr>
        <w:tblStyle w:val="TableGrid"/>
        <w:tblW w:w="0" w:type="auto"/>
        <w:tblLook w:val="01E0" w:firstRow="1" w:lastRow="1" w:firstColumn="1" w:lastColumn="1" w:noHBand="0" w:noVBand="0"/>
      </w:tblPr>
      <w:tblGrid>
        <w:gridCol w:w="3300"/>
        <w:gridCol w:w="6750"/>
      </w:tblGrid>
      <w:tr w:rsidR="49BFA284" w:rsidTr="49BFA284" w14:paraId="17FE7103">
        <w:tc>
          <w:tcPr>
            <w:tcW w:w="3300" w:type="dxa"/>
            <w:tcMar/>
          </w:tcPr>
          <w:p w:rsidR="49BFA284" w:rsidP="49BFA284" w:rsidRDefault="49BFA284" w14:paraId="06A53729" w14:textId="3DB13A3E">
            <w:pPr>
              <w:pStyle w:val="Normal"/>
            </w:pPr>
            <w:r w:rsidRPr="49BFA284" w:rsidR="49BFA284">
              <w:rPr>
                <w:rFonts w:ascii="Trebuchet MS" w:hAnsi="Trebuchet MS" w:eastAsia="Trebuchet MS" w:cs="Trebuchet MS"/>
                <w:b w:val="1"/>
                <w:bCs w:val="1"/>
                <w:sz w:val="20"/>
                <w:szCs w:val="20"/>
              </w:rPr>
              <w:t>Situation</w:t>
            </w:r>
          </w:p>
        </w:tc>
        <w:tc>
          <w:tcPr>
            <w:tcW w:w="6750" w:type="dxa"/>
            <w:tcMar/>
          </w:tcPr>
          <w:p w:rsidR="49BFA284" w:rsidP="49BFA284" w:rsidRDefault="49BFA284" w14:paraId="09CECEFB" w14:textId="6B9B36F3">
            <w:pPr>
              <w:pStyle w:val="Normal"/>
            </w:pPr>
            <w:r w:rsidRPr="49BFA284" w:rsidR="49BFA284">
              <w:rPr>
                <w:rFonts w:ascii="Trebuchet MS" w:hAnsi="Trebuchet MS" w:eastAsia="Trebuchet MS" w:cs="Trebuchet MS"/>
                <w:b w:val="1"/>
                <w:bCs w:val="1"/>
                <w:sz w:val="20"/>
                <w:szCs w:val="20"/>
              </w:rPr>
              <w:t>Staff action</w:t>
            </w:r>
          </w:p>
        </w:tc>
      </w:tr>
      <w:tr w:rsidR="49BFA284" w:rsidTr="49BFA284" w14:paraId="318D073B">
        <w:tc>
          <w:tcPr>
            <w:tcW w:w="3300" w:type="dxa"/>
            <w:tcMar/>
          </w:tcPr>
          <w:p w:rsidR="49BFA284" w:rsidP="49BFA284" w:rsidRDefault="49BFA284" w14:paraId="00ED9D5E" w14:textId="1F08CFF2">
            <w:pPr>
              <w:pStyle w:val="Normal"/>
            </w:pPr>
            <w:r w:rsidRPr="49BFA284" w:rsidR="49BFA284">
              <w:rPr>
                <w:rFonts w:ascii="Trebuchet MS" w:hAnsi="Trebuchet MS" w:eastAsia="Trebuchet MS" w:cs="Trebuchet MS"/>
                <w:sz w:val="20"/>
                <w:szCs w:val="20"/>
              </w:rPr>
              <w:t>Send a child home immediately</w:t>
            </w:r>
          </w:p>
        </w:tc>
        <w:tc>
          <w:tcPr>
            <w:tcW w:w="6750" w:type="dxa"/>
            <w:tcMar/>
          </w:tcPr>
          <w:p w:rsidR="49BFA284" w:rsidP="49BFA284" w:rsidRDefault="49BFA284" w14:paraId="38814A00" w14:textId="28FD6003">
            <w:pPr>
              <w:pStyle w:val="Normal"/>
            </w:pPr>
            <w:r w:rsidRPr="49BFA284" w:rsidR="49BFA284">
              <w:rPr>
                <w:rFonts w:ascii="Trebuchet MS" w:hAnsi="Trebuchet MS" w:eastAsia="Trebuchet MS" w:cs="Trebuchet MS"/>
                <w:sz w:val="20"/>
                <w:szCs w:val="20"/>
              </w:rPr>
              <w:t>Contact parents or carers for prompt collection if the child has a high temperature and is unwell, vomiting or diarrhoea, an unexplained rash with fever, breathing difficulty, suspected infectious illness, or is too unwell to join normal activities.</w:t>
            </w:r>
          </w:p>
        </w:tc>
      </w:tr>
      <w:tr w:rsidR="49BFA284" w:rsidTr="49BFA284" w14:paraId="57BE12B6">
        <w:tc>
          <w:tcPr>
            <w:tcW w:w="3300" w:type="dxa"/>
            <w:tcMar/>
          </w:tcPr>
          <w:p w:rsidR="49BFA284" w:rsidP="49BFA284" w:rsidRDefault="49BFA284" w14:paraId="15DB4F77" w14:textId="6E8D1C15">
            <w:pPr>
              <w:pStyle w:val="Normal"/>
            </w:pPr>
            <w:r w:rsidRPr="49BFA284" w:rsidR="49BFA284">
              <w:rPr>
                <w:rFonts w:ascii="Trebuchet MS" w:hAnsi="Trebuchet MS" w:eastAsia="Trebuchet MS" w:cs="Trebuchet MS"/>
                <w:sz w:val="20"/>
                <w:szCs w:val="20"/>
              </w:rPr>
              <w:t>Call 999 immediately</w:t>
            </w:r>
          </w:p>
        </w:tc>
        <w:tc>
          <w:tcPr>
            <w:tcW w:w="6750" w:type="dxa"/>
            <w:tcMar/>
          </w:tcPr>
          <w:p w:rsidR="49BFA284" w:rsidP="49BFA284" w:rsidRDefault="49BFA284" w14:paraId="28D812CF" w14:textId="6055BA8D">
            <w:pPr>
              <w:pStyle w:val="Normal"/>
            </w:pPr>
            <w:r w:rsidRPr="49BFA284" w:rsidR="49BFA284">
              <w:rPr>
                <w:rFonts w:ascii="Trebuchet MS" w:hAnsi="Trebuchet MS" w:eastAsia="Trebuchet MS" w:cs="Trebuchet MS"/>
                <w:sz w:val="20"/>
                <w:szCs w:val="20"/>
              </w:rPr>
              <w:t>Call emergency services for difficulty breathing, a severe allergic reaction or suspected anaphylaxis, seizure, suspected meningitis or sepsis, serious head injury, loss of consciousness, severe bleeding, major injury, or if staff are seriously concerned about a child’s condition.</w:t>
            </w:r>
          </w:p>
        </w:tc>
      </w:tr>
      <w:tr w:rsidR="49BFA284" w:rsidTr="49BFA284" w14:paraId="22B71003">
        <w:tc>
          <w:tcPr>
            <w:tcW w:w="3300" w:type="dxa"/>
            <w:tcMar/>
          </w:tcPr>
          <w:p w:rsidR="49BFA284" w:rsidP="49BFA284" w:rsidRDefault="49BFA284" w14:paraId="56246B24" w14:textId="0D072DF8">
            <w:pPr>
              <w:pStyle w:val="Normal"/>
            </w:pPr>
            <w:r w:rsidRPr="49BFA284" w:rsidR="49BFA284">
              <w:rPr>
                <w:rFonts w:ascii="Trebuchet MS" w:hAnsi="Trebuchet MS" w:eastAsia="Trebuchet MS" w:cs="Trebuchet MS"/>
                <w:sz w:val="20"/>
                <w:szCs w:val="20"/>
              </w:rPr>
              <w:t>Contact parents or carers urgently</w:t>
            </w:r>
          </w:p>
        </w:tc>
        <w:tc>
          <w:tcPr>
            <w:tcW w:w="6750" w:type="dxa"/>
            <w:tcMar/>
          </w:tcPr>
          <w:p w:rsidR="49BFA284" w:rsidP="49BFA284" w:rsidRDefault="49BFA284" w14:paraId="250F554A" w14:textId="3895090B">
            <w:pPr>
              <w:pStyle w:val="Normal"/>
            </w:pPr>
            <w:r w:rsidRPr="49BFA284" w:rsidR="49BFA284">
              <w:rPr>
                <w:rFonts w:ascii="Trebuchet MS" w:hAnsi="Trebuchet MS" w:eastAsia="Trebuchet MS" w:cs="Trebuchet MS"/>
                <w:sz w:val="20"/>
                <w:szCs w:val="20"/>
              </w:rPr>
              <w:t>Contact parents or carers urgently if a child has persistent pain, worsening symptoms, an injury that may need medical advice, needs prescribed medication or an inhaler, is distressed, or is not improving with comfort and supervision.</w:t>
            </w:r>
          </w:p>
        </w:tc>
      </w:tr>
      <w:tr w:rsidR="49BFA284" w:rsidTr="49BFA284" w14:paraId="35AA71EA">
        <w:tc>
          <w:tcPr>
            <w:tcW w:w="3300" w:type="dxa"/>
            <w:tcMar/>
          </w:tcPr>
          <w:p w:rsidR="49BFA284" w:rsidP="49BFA284" w:rsidRDefault="49BFA284" w14:paraId="0C33E5C8" w14:textId="50FE3B23">
            <w:pPr>
              <w:pStyle w:val="Normal"/>
            </w:pPr>
            <w:r w:rsidRPr="49BFA284" w:rsidR="49BFA284">
              <w:rPr>
                <w:rFonts w:ascii="Trebuchet MS" w:hAnsi="Trebuchet MS" w:eastAsia="Trebuchet MS" w:cs="Trebuchet MS"/>
                <w:sz w:val="20"/>
                <w:szCs w:val="20"/>
              </w:rPr>
              <w:t>Contact the Health Protection Team</w:t>
            </w:r>
          </w:p>
        </w:tc>
        <w:tc>
          <w:tcPr>
            <w:tcW w:w="6750" w:type="dxa"/>
            <w:tcMar/>
          </w:tcPr>
          <w:p w:rsidR="49BFA284" w:rsidP="49BFA284" w:rsidRDefault="49BFA284" w14:paraId="699208CC" w14:textId="00F1374B">
            <w:pPr>
              <w:pStyle w:val="Normal"/>
            </w:pPr>
            <w:r w:rsidRPr="49BFA284" w:rsidR="49BFA284">
              <w:rPr>
                <w:rFonts w:ascii="Trebuchet MS" w:hAnsi="Trebuchet MS" w:eastAsia="Trebuchet MS" w:cs="Trebuchet MS"/>
                <w:sz w:val="20"/>
                <w:szCs w:val="20"/>
              </w:rPr>
              <w:t>Seek advice where there is a suspected outbreak, a confirmed or suspected notifiable disease, food poisoning affecting two or more children, meningitis, measles, scarlet fever, hepatitis A, E. coli STEC, typhoid, diphtheria, tuberculosis, or an unusual pattern of illness.</w:t>
            </w:r>
          </w:p>
        </w:tc>
      </w:tr>
      <w:tr w:rsidR="49BFA284" w:rsidTr="49BFA284" w14:paraId="0491D438">
        <w:tc>
          <w:tcPr>
            <w:tcW w:w="3300" w:type="dxa"/>
            <w:tcMar/>
          </w:tcPr>
          <w:p w:rsidR="49BFA284" w:rsidP="49BFA284" w:rsidRDefault="49BFA284" w14:paraId="310A309C" w14:textId="49F20D9F">
            <w:pPr>
              <w:pStyle w:val="Normal"/>
            </w:pPr>
            <w:r w:rsidRPr="49BFA284" w:rsidR="49BFA284">
              <w:rPr>
                <w:rFonts w:ascii="Trebuchet MS" w:hAnsi="Trebuchet MS" w:eastAsia="Trebuchet MS" w:cs="Trebuchet MS"/>
                <w:sz w:val="20"/>
                <w:szCs w:val="20"/>
              </w:rPr>
              <w:t>Outbreak trigger guide</w:t>
            </w:r>
          </w:p>
        </w:tc>
        <w:tc>
          <w:tcPr>
            <w:tcW w:w="6750" w:type="dxa"/>
            <w:tcMar/>
          </w:tcPr>
          <w:p w:rsidR="49BFA284" w:rsidP="49BFA284" w:rsidRDefault="49BFA284" w14:paraId="67A30F03" w14:textId="6FFBB76E">
            <w:pPr>
              <w:pStyle w:val="Normal"/>
            </w:pPr>
            <w:r w:rsidRPr="49BFA284" w:rsidR="49BFA284">
              <w:rPr>
                <w:rFonts w:ascii="Trebuchet MS" w:hAnsi="Trebuchet MS" w:eastAsia="Trebuchet MS" w:cs="Trebuchet MS"/>
                <w:sz w:val="20"/>
                <w:szCs w:val="20"/>
              </w:rPr>
              <w:t>Treat as a possible outbreak where there are two or more linked cases of diarrhoea or vomiting, several children with similar symptoms, an increase in illness-related absence, suspected food poisoning, or any confirmed notifiable disease.</w:t>
            </w:r>
          </w:p>
        </w:tc>
      </w:tr>
      <w:tr w:rsidR="49BFA284" w:rsidTr="49BFA284" w14:paraId="486902ED">
        <w:tc>
          <w:tcPr>
            <w:tcW w:w="3300" w:type="dxa"/>
            <w:tcMar/>
          </w:tcPr>
          <w:p w:rsidR="49BFA284" w:rsidP="49BFA284" w:rsidRDefault="49BFA284" w14:paraId="07904150" w14:textId="515F758D">
            <w:pPr>
              <w:pStyle w:val="Normal"/>
            </w:pPr>
            <w:r w:rsidRPr="49BFA284" w:rsidR="49BFA284">
              <w:rPr>
                <w:rFonts w:ascii="Trebuchet MS" w:hAnsi="Trebuchet MS" w:eastAsia="Trebuchet MS" w:cs="Trebuchet MS"/>
                <w:sz w:val="20"/>
                <w:szCs w:val="20"/>
              </w:rPr>
              <w:t>Common symptoms to check</w:t>
            </w:r>
          </w:p>
        </w:tc>
        <w:tc>
          <w:tcPr>
            <w:tcW w:w="6750" w:type="dxa"/>
            <w:tcMar/>
          </w:tcPr>
          <w:p w:rsidR="49BFA284" w:rsidP="49BFA284" w:rsidRDefault="49BFA284" w14:paraId="47FBDAC6" w14:textId="19718FC9">
            <w:pPr>
              <w:pStyle w:val="Normal"/>
            </w:pPr>
            <w:r w:rsidRPr="49BFA284" w:rsidR="49BFA284">
              <w:rPr>
                <w:rFonts w:ascii="Trebuchet MS" w:hAnsi="Trebuchet MS" w:eastAsia="Trebuchet MS" w:cs="Trebuchet MS"/>
                <w:sz w:val="20"/>
                <w:szCs w:val="20"/>
              </w:rPr>
              <w:t>Check for rash, fever, sore throat, cough, vomiting, diarrhoea, headache, stiff neck, eye discharge, breathing difficulty, unusual tiredness, confusion, change in behaviour, pain, swelling, injury, or signs that the child is not their usual self.</w:t>
            </w:r>
          </w:p>
        </w:tc>
      </w:tr>
      <w:tr w:rsidR="49BFA284" w:rsidTr="49BFA284" w14:paraId="162AF8AD">
        <w:tc>
          <w:tcPr>
            <w:tcW w:w="3300" w:type="dxa"/>
            <w:tcMar/>
          </w:tcPr>
          <w:p w:rsidR="49BFA284" w:rsidP="49BFA284" w:rsidRDefault="49BFA284" w14:paraId="1AE8B546" w14:textId="045EC88F">
            <w:pPr>
              <w:pStyle w:val="Normal"/>
            </w:pPr>
            <w:r w:rsidRPr="49BFA284" w:rsidR="49BFA284">
              <w:rPr>
                <w:rFonts w:ascii="Trebuchet MS" w:hAnsi="Trebuchet MS" w:eastAsia="Trebuchet MS" w:cs="Trebuchet MS"/>
                <w:sz w:val="20"/>
                <w:szCs w:val="20"/>
              </w:rPr>
              <w:t>Suggested parent wording</w:t>
            </w:r>
          </w:p>
        </w:tc>
        <w:tc>
          <w:tcPr>
            <w:tcW w:w="6750" w:type="dxa"/>
            <w:tcMar/>
          </w:tcPr>
          <w:p w:rsidR="49BFA284" w:rsidP="49BFA284" w:rsidRDefault="49BFA284" w14:paraId="2B65CD58" w14:textId="47BC413F">
            <w:pPr>
              <w:pStyle w:val="Normal"/>
            </w:pPr>
            <w:r w:rsidRPr="49BFA284" w:rsidR="49BFA284">
              <w:rPr>
                <w:rFonts w:ascii="Trebuchet MS" w:hAnsi="Trebuchet MS" w:eastAsia="Trebuchet MS" w:cs="Trebuchet MS"/>
                <w:sz w:val="20"/>
                <w:szCs w:val="20"/>
              </w:rPr>
              <w:t>“Your child is currently unwell and is not well enough to remain at the setting. Please arrange collection as soon as possible. We will keep them comfortable and supervised while they wait.”</w:t>
            </w:r>
          </w:p>
        </w:tc>
      </w:tr>
      <w:tr w:rsidR="49BFA284" w:rsidTr="49BFA284" w14:paraId="437B9C9F">
        <w:tc>
          <w:tcPr>
            <w:tcW w:w="3300" w:type="dxa"/>
            <w:tcMar/>
          </w:tcPr>
          <w:p w:rsidR="49BFA284" w:rsidP="49BFA284" w:rsidRDefault="49BFA284" w14:paraId="1F8BD569" w14:textId="77AE3D14">
            <w:pPr>
              <w:pStyle w:val="Normal"/>
            </w:pPr>
            <w:r w:rsidRPr="49BFA284" w:rsidR="49BFA284">
              <w:rPr>
                <w:rFonts w:ascii="Trebuchet MS" w:hAnsi="Trebuchet MS" w:eastAsia="Trebuchet MS" w:cs="Trebuchet MS"/>
                <w:sz w:val="20"/>
                <w:szCs w:val="20"/>
              </w:rPr>
              <w:t>Return-to-setting rule</w:t>
            </w:r>
          </w:p>
        </w:tc>
        <w:tc>
          <w:tcPr>
            <w:tcW w:w="6750" w:type="dxa"/>
            <w:tcMar/>
          </w:tcPr>
          <w:p w:rsidR="49BFA284" w:rsidP="49BFA284" w:rsidRDefault="49BFA284" w14:paraId="3333E2FB" w14:textId="74CB53E9">
            <w:pPr>
              <w:pStyle w:val="Normal"/>
            </w:pPr>
            <w:r w:rsidRPr="49BFA284" w:rsidR="49BFA284">
              <w:rPr>
                <w:rFonts w:ascii="Trebuchet MS" w:hAnsi="Trebuchet MS" w:eastAsia="Trebuchet MS" w:cs="Trebuchet MS"/>
                <w:sz w:val="20"/>
                <w:szCs w:val="20"/>
              </w:rPr>
              <w:t>A child may return when they are well enough to take part in normal activities, the minimum exclusion period has been completed, symptoms have improved, and any required medication, care plan or medical advice is in place.</w:t>
            </w:r>
          </w:p>
        </w:tc>
      </w:tr>
    </w:tbl>
    <w:p w:rsidR="49BFA284" w:rsidP="49BFA284" w:rsidRDefault="49BFA284" w14:paraId="53B7704C" w14:textId="1C5CF231">
      <w:pPr>
        <w:pStyle w:val="Normal"/>
      </w:pPr>
      <w:r w:rsidRPr="49BFA284" w:rsidR="49BFA284">
        <w:rPr>
          <w:rFonts w:ascii="Trebuchet MS" w:hAnsi="Trebuchet MS" w:eastAsia="Trebuchet MS" w:cs="Trebuchet MS"/>
          <w:sz w:val="20"/>
          <w:szCs w:val="20"/>
        </w:rPr>
        <w:t>This quick guide is intended to support staff decision-making. Staff must continue to follow this policy, use professional judgement, record actions taken, and seek advice from the Setting Manager, health services or emergency services where required.</w:t>
      </w:r>
    </w:p>
    <w:p w:rsidR="005A1767" w:rsidP="005A1767" w:rsidRDefault="005A1767" w14:paraId="09102C91" w14:textId="4A4B614D">
      <w:pPr>
        <w:pStyle w:val="Heading2"/>
        <w:tabs>
          <w:tab w:val="left" w:pos="567"/>
        </w:tabs>
        <w:spacing w:before="0" w:after="360"/>
        <w:rPr>
          <w:rFonts w:cs="Arial"/>
          <w:sz w:val="24"/>
          <w:szCs w:val="24"/>
          <w:u w:val="none"/>
        </w:rPr>
      </w:pPr>
      <w:r w:rsidRPr="49BFA284" w:rsidR="16958715">
        <w:rPr>
          <w:rFonts w:cs="Arial"/>
          <w:sz w:val="24"/>
          <w:szCs w:val="24"/>
          <w:u w:val="none"/>
        </w:rPr>
        <w:t>Minimum exclusion periods for infectious conditions and diseases</w:t>
      </w:r>
    </w:p>
    <w:tbl>
      <w:tblPr>
        <w:tblStyle w:val="TableGrid"/>
        <w:tblW w:w="0" w:type="auto"/>
        <w:tblLook w:val="01E0" w:firstRow="1" w:lastRow="1" w:firstColumn="1" w:lastColumn="1" w:noHBand="0" w:noVBand="0"/>
      </w:tblPr>
      <w:tblGrid>
        <w:gridCol w:w="3825"/>
        <w:gridCol w:w="6225"/>
      </w:tblGrid>
      <w:tr w:rsidR="49BFA284" w:rsidTr="49BFA284" w14:paraId="242B627B">
        <w:tc>
          <w:tcPr>
            <w:tcW w:w="3825" w:type="dxa"/>
            <w:tcMar/>
          </w:tcPr>
          <w:p w:rsidR="0AD00A2E" w:rsidP="49BFA284" w:rsidRDefault="0AD00A2E" w14:paraId="539A8EE1" w14:textId="7B05203F">
            <w:pPr>
              <w:pStyle w:val="Heading2"/>
            </w:pPr>
            <w:r w:rsidRPr="49BFA284" w:rsidR="0AD00A2E">
              <w:rPr>
                <w:rFonts w:ascii="Trebuchet MS" w:hAnsi="Trebuchet MS" w:eastAsia="Trebuchet MS" w:cs="Trebuchet MS"/>
              </w:rPr>
              <w:t>Disease/Condition</w:t>
            </w:r>
          </w:p>
        </w:tc>
        <w:tc>
          <w:tcPr>
            <w:tcW w:w="6225" w:type="dxa"/>
            <w:tcMar/>
          </w:tcPr>
          <w:p w:rsidR="49BFA284" w:rsidP="49BFA284" w:rsidRDefault="49BFA284" w14:paraId="7573E4CD" w14:textId="6152D0B5">
            <w:pPr>
              <w:pStyle w:val="Heading2"/>
            </w:pPr>
            <w:r w:rsidRPr="49BFA284" w:rsidR="49BFA284">
              <w:rPr>
                <w:rFonts w:ascii="Trebuchet MS" w:hAnsi="Trebuchet MS" w:eastAsia="Trebuchet MS" w:cs="Trebuchet MS"/>
              </w:rPr>
              <w:t>Exclusion period</w:t>
            </w:r>
          </w:p>
        </w:tc>
      </w:tr>
      <w:tr w:rsidR="49BFA284" w:rsidTr="49BFA284" w14:paraId="1BFDC4E4">
        <w:tc>
          <w:tcPr>
            <w:tcW w:w="3825" w:type="dxa"/>
            <w:tcMar/>
          </w:tcPr>
          <w:p w:rsidR="49BFA284" w:rsidP="49BFA284" w:rsidRDefault="49BFA284" w14:paraId="46BD4ECC" w14:textId="00FCC902">
            <w:pPr>
              <w:pStyle w:val="Normal"/>
            </w:pPr>
            <w:r w:rsidRPr="49BFA284" w:rsidR="49BFA284">
              <w:rPr>
                <w:rFonts w:ascii="Trebuchet MS" w:hAnsi="Trebuchet MS" w:eastAsia="Trebuchet MS" w:cs="Trebuchet MS"/>
                <w:sz w:val="20"/>
                <w:szCs w:val="20"/>
              </w:rPr>
              <w:t>Athlete’s foot</w:t>
            </w:r>
          </w:p>
        </w:tc>
        <w:tc>
          <w:tcPr>
            <w:tcW w:w="6225" w:type="dxa"/>
            <w:tcMar/>
          </w:tcPr>
          <w:p w:rsidR="49BFA284" w:rsidP="49BFA284" w:rsidRDefault="49BFA284" w14:paraId="4F37CF88" w14:textId="264DCF06">
            <w:pPr>
              <w:pStyle w:val="Normal"/>
            </w:pPr>
            <w:r w:rsidRPr="49BFA284" w:rsidR="49BFA284">
              <w:rPr>
                <w:rFonts w:ascii="Trebuchet MS" w:hAnsi="Trebuchet MS" w:eastAsia="Trebuchet MS" w:cs="Trebuchet MS"/>
                <w:sz w:val="20"/>
                <w:szCs w:val="20"/>
              </w:rPr>
              <w:t>None. Feet should be covered and towels, socks and shoes should not be shared.</w:t>
            </w:r>
          </w:p>
        </w:tc>
      </w:tr>
      <w:tr w:rsidR="49BFA284" w:rsidTr="49BFA284" w14:paraId="474D7283">
        <w:tc>
          <w:tcPr>
            <w:tcW w:w="3825" w:type="dxa"/>
            <w:tcMar/>
          </w:tcPr>
          <w:p w:rsidR="49BFA284" w:rsidP="49BFA284" w:rsidRDefault="49BFA284" w14:paraId="3E0DB2DD" w14:textId="161C9F97">
            <w:pPr>
              <w:pStyle w:val="Normal"/>
            </w:pPr>
            <w:r w:rsidRPr="49BFA284" w:rsidR="49BFA284">
              <w:rPr>
                <w:rFonts w:ascii="Trebuchet MS" w:hAnsi="Trebuchet MS" w:eastAsia="Trebuchet MS" w:cs="Trebuchet MS"/>
                <w:sz w:val="20"/>
                <w:szCs w:val="20"/>
              </w:rPr>
              <w:t>Chickenpox</w:t>
            </w:r>
          </w:p>
        </w:tc>
        <w:tc>
          <w:tcPr>
            <w:tcW w:w="6225" w:type="dxa"/>
            <w:tcMar/>
          </w:tcPr>
          <w:p w:rsidR="49BFA284" w:rsidP="49BFA284" w:rsidRDefault="49BFA284" w14:paraId="42028DF5" w14:textId="5FBDB37E">
            <w:pPr>
              <w:pStyle w:val="Normal"/>
            </w:pPr>
            <w:r w:rsidRPr="49BFA284" w:rsidR="49BFA284">
              <w:rPr>
                <w:rFonts w:ascii="Trebuchet MS" w:hAnsi="Trebuchet MS" w:eastAsia="Trebuchet MS" w:cs="Trebuchet MS"/>
                <w:sz w:val="20"/>
                <w:szCs w:val="20"/>
              </w:rPr>
              <w:t>At least 5 days from onset of rash and until all blisters have crusted over.</w:t>
            </w:r>
          </w:p>
        </w:tc>
      </w:tr>
      <w:tr w:rsidR="49BFA284" w:rsidTr="49BFA284" w14:paraId="7238FA7B">
        <w:tc>
          <w:tcPr>
            <w:tcW w:w="3825" w:type="dxa"/>
            <w:tcMar/>
          </w:tcPr>
          <w:p w:rsidR="49BFA284" w:rsidP="49BFA284" w:rsidRDefault="49BFA284" w14:paraId="19F948AD" w14:textId="7CF61A01">
            <w:pPr>
              <w:pStyle w:val="Normal"/>
            </w:pPr>
            <w:r w:rsidRPr="49BFA284" w:rsidR="49BFA284">
              <w:rPr>
                <w:rFonts w:ascii="Trebuchet MS" w:hAnsi="Trebuchet MS" w:eastAsia="Trebuchet MS" w:cs="Trebuchet MS"/>
                <w:sz w:val="20"/>
                <w:szCs w:val="20"/>
              </w:rPr>
              <w:t>Cold sores</w:t>
            </w:r>
          </w:p>
        </w:tc>
        <w:tc>
          <w:tcPr>
            <w:tcW w:w="6225" w:type="dxa"/>
            <w:tcMar/>
          </w:tcPr>
          <w:p w:rsidR="49BFA284" w:rsidP="49BFA284" w:rsidRDefault="49BFA284" w14:paraId="0D3EACA1" w14:textId="063E21C4">
            <w:pPr>
              <w:pStyle w:val="Normal"/>
            </w:pPr>
            <w:r w:rsidRPr="49BFA284" w:rsidR="49BFA284">
              <w:rPr>
                <w:rFonts w:ascii="Trebuchet MS" w:hAnsi="Trebuchet MS" w:eastAsia="Trebuchet MS" w:cs="Trebuchet MS"/>
                <w:sz w:val="20"/>
                <w:szCs w:val="20"/>
              </w:rPr>
              <w:t>None. Avoid kissing and direct contact with sores.</w:t>
            </w:r>
          </w:p>
        </w:tc>
      </w:tr>
      <w:tr w:rsidR="49BFA284" w:rsidTr="49BFA284" w14:paraId="20538330">
        <w:tc>
          <w:tcPr>
            <w:tcW w:w="3825" w:type="dxa"/>
            <w:tcMar/>
          </w:tcPr>
          <w:p w:rsidR="49BFA284" w:rsidP="49BFA284" w:rsidRDefault="49BFA284" w14:paraId="2B927B5C" w14:textId="4601CA5D">
            <w:pPr>
              <w:pStyle w:val="Normal"/>
            </w:pPr>
            <w:r w:rsidRPr="49BFA284" w:rsidR="49BFA284">
              <w:rPr>
                <w:rFonts w:ascii="Trebuchet MS" w:hAnsi="Trebuchet MS" w:eastAsia="Trebuchet MS" w:cs="Trebuchet MS"/>
                <w:sz w:val="20"/>
                <w:szCs w:val="20"/>
              </w:rPr>
              <w:t>Conjunctivitis</w:t>
            </w:r>
          </w:p>
        </w:tc>
        <w:tc>
          <w:tcPr>
            <w:tcW w:w="6225" w:type="dxa"/>
            <w:tcMar/>
          </w:tcPr>
          <w:p w:rsidR="49BFA284" w:rsidP="49BFA284" w:rsidRDefault="49BFA284" w14:paraId="6D0EFA30" w14:textId="3B0103E6">
            <w:pPr>
              <w:pStyle w:val="Normal"/>
            </w:pPr>
            <w:r w:rsidRPr="49BFA284" w:rsidR="49BFA284">
              <w:rPr>
                <w:rFonts w:ascii="Trebuchet MS" w:hAnsi="Trebuchet MS" w:eastAsia="Trebuchet MS" w:cs="Trebuchet MS"/>
                <w:sz w:val="20"/>
                <w:szCs w:val="20"/>
              </w:rPr>
              <w:t>None. Seek Health Protection Team advice if there is an outbreak or cluster.</w:t>
            </w:r>
          </w:p>
        </w:tc>
      </w:tr>
      <w:tr w:rsidR="49BFA284" w:rsidTr="49BFA284" w14:paraId="6F1C66DA">
        <w:tc>
          <w:tcPr>
            <w:tcW w:w="3825" w:type="dxa"/>
            <w:tcMar/>
          </w:tcPr>
          <w:p w:rsidR="49BFA284" w:rsidP="49BFA284" w:rsidRDefault="49BFA284" w14:paraId="26DD26C3" w14:textId="688BD508">
            <w:pPr>
              <w:pStyle w:val="Normal"/>
            </w:pPr>
            <w:r w:rsidRPr="49BFA284" w:rsidR="49BFA284">
              <w:rPr>
                <w:rFonts w:ascii="Trebuchet MS" w:hAnsi="Trebuchet MS" w:eastAsia="Trebuchet MS" w:cs="Trebuchet MS"/>
                <w:sz w:val="20"/>
                <w:szCs w:val="20"/>
              </w:rPr>
              <w:t>COVID-19 and other respiratory infections</w:t>
            </w:r>
          </w:p>
        </w:tc>
        <w:tc>
          <w:tcPr>
            <w:tcW w:w="6225" w:type="dxa"/>
            <w:tcMar/>
          </w:tcPr>
          <w:p w:rsidR="49BFA284" w:rsidP="49BFA284" w:rsidRDefault="49BFA284" w14:paraId="222023A6" w14:textId="35E842E8">
            <w:pPr>
              <w:pStyle w:val="Normal"/>
            </w:pPr>
            <w:r w:rsidRPr="49BFA284" w:rsidR="49BFA284">
              <w:rPr>
                <w:rFonts w:ascii="Trebuchet MS" w:hAnsi="Trebuchet MS" w:eastAsia="Trebuchet MS" w:cs="Trebuchet MS"/>
                <w:sz w:val="20"/>
                <w:szCs w:val="20"/>
              </w:rPr>
              <w:t>Children should not attend if they have a high temperature and are unwell. Children who test positive for COVID-19 should not attend for 3 days after the day of the test.</w:t>
            </w:r>
          </w:p>
        </w:tc>
      </w:tr>
      <w:tr w:rsidR="49BFA284" w:rsidTr="49BFA284" w14:paraId="1B722822">
        <w:tc>
          <w:tcPr>
            <w:tcW w:w="3825" w:type="dxa"/>
            <w:tcMar/>
          </w:tcPr>
          <w:p w:rsidR="49BFA284" w:rsidP="49BFA284" w:rsidRDefault="49BFA284" w14:paraId="29DA4D5E" w14:textId="7B403500">
            <w:pPr>
              <w:pStyle w:val="Normal"/>
            </w:pPr>
            <w:r w:rsidRPr="49BFA284" w:rsidR="49BFA284">
              <w:rPr>
                <w:rFonts w:ascii="Trebuchet MS" w:hAnsi="Trebuchet MS" w:eastAsia="Trebuchet MS" w:cs="Trebuchet MS"/>
                <w:sz w:val="20"/>
                <w:szCs w:val="20"/>
              </w:rPr>
              <w:t>Cryptosporidiosis</w:t>
            </w:r>
          </w:p>
        </w:tc>
        <w:tc>
          <w:tcPr>
            <w:tcW w:w="6225" w:type="dxa"/>
            <w:tcMar/>
          </w:tcPr>
          <w:p w:rsidR="49BFA284" w:rsidP="49BFA284" w:rsidRDefault="49BFA284" w14:paraId="72F6DC09" w14:textId="5A3FAE53">
            <w:pPr>
              <w:pStyle w:val="Normal"/>
            </w:pPr>
            <w:r w:rsidRPr="49BFA284" w:rsidR="49BFA284">
              <w:rPr>
                <w:rFonts w:ascii="Trebuchet MS" w:hAnsi="Trebuchet MS" w:eastAsia="Trebuchet MS" w:cs="Trebuchet MS"/>
                <w:sz w:val="20"/>
                <w:szCs w:val="20"/>
              </w:rPr>
              <w:t>48 hours after diarrhoea and vomiting have stopped. Avoid swimming for 2 weeks after diarrhoea has stopped.</w:t>
            </w:r>
          </w:p>
        </w:tc>
      </w:tr>
      <w:tr w:rsidR="49BFA284" w:rsidTr="49BFA284" w14:paraId="5B0E6C5B">
        <w:tc>
          <w:tcPr>
            <w:tcW w:w="3825" w:type="dxa"/>
            <w:tcMar/>
          </w:tcPr>
          <w:p w:rsidR="49BFA284" w:rsidP="49BFA284" w:rsidRDefault="49BFA284" w14:paraId="070C6F17" w14:textId="67F232FD">
            <w:pPr>
              <w:pStyle w:val="Normal"/>
            </w:pPr>
            <w:r w:rsidRPr="49BFA284" w:rsidR="49BFA284">
              <w:rPr>
                <w:rFonts w:ascii="Trebuchet MS" w:hAnsi="Trebuchet MS" w:eastAsia="Trebuchet MS" w:cs="Trebuchet MS"/>
                <w:sz w:val="20"/>
                <w:szCs w:val="20"/>
              </w:rPr>
              <w:t>Diphtheria*</w:t>
            </w:r>
          </w:p>
        </w:tc>
        <w:tc>
          <w:tcPr>
            <w:tcW w:w="6225" w:type="dxa"/>
            <w:tcMar/>
          </w:tcPr>
          <w:p w:rsidR="49BFA284" w:rsidP="49BFA284" w:rsidRDefault="49BFA284" w14:paraId="64B5094A" w14:textId="7C3E442F">
            <w:pPr>
              <w:pStyle w:val="Normal"/>
            </w:pPr>
            <w:r w:rsidRPr="49BFA284" w:rsidR="49BFA284">
              <w:rPr>
                <w:rFonts w:ascii="Trebuchet MS" w:hAnsi="Trebuchet MS" w:eastAsia="Trebuchet MS" w:cs="Trebuchet MS"/>
                <w:sz w:val="20"/>
                <w:szCs w:val="20"/>
              </w:rPr>
              <w:t>Exclusion is essential. Always seek Health Protection Team advice.</w:t>
            </w:r>
          </w:p>
        </w:tc>
      </w:tr>
      <w:tr w:rsidR="49BFA284" w:rsidTr="49BFA284" w14:paraId="05983B8D">
        <w:tc>
          <w:tcPr>
            <w:tcW w:w="3825" w:type="dxa"/>
            <w:tcMar/>
          </w:tcPr>
          <w:p w:rsidR="49BFA284" w:rsidP="49BFA284" w:rsidRDefault="49BFA284" w14:paraId="6A12DC61" w14:textId="75656CFA">
            <w:pPr>
              <w:pStyle w:val="Normal"/>
            </w:pPr>
            <w:r w:rsidRPr="49BFA284" w:rsidR="49BFA284">
              <w:rPr>
                <w:rFonts w:ascii="Trebuchet MS" w:hAnsi="Trebuchet MS" w:eastAsia="Trebuchet MS" w:cs="Trebuchet MS"/>
                <w:sz w:val="20"/>
                <w:szCs w:val="20"/>
              </w:rPr>
              <w:t>Diarrhoea and vomiting</w:t>
            </w:r>
          </w:p>
        </w:tc>
        <w:tc>
          <w:tcPr>
            <w:tcW w:w="6225" w:type="dxa"/>
            <w:tcMar/>
          </w:tcPr>
          <w:p w:rsidR="49BFA284" w:rsidP="49BFA284" w:rsidRDefault="49BFA284" w14:paraId="561938A1" w14:textId="63B0A6E3">
            <w:pPr>
              <w:pStyle w:val="Normal"/>
            </w:pPr>
            <w:r w:rsidRPr="49BFA284" w:rsidR="49BFA284">
              <w:rPr>
                <w:rFonts w:ascii="Trebuchet MS" w:hAnsi="Trebuchet MS" w:eastAsia="Trebuchet MS" w:cs="Trebuchet MS"/>
                <w:sz w:val="20"/>
                <w:szCs w:val="20"/>
              </w:rPr>
              <w:t>48 hours after the last episode of diarrhoea or vomiting.</w:t>
            </w:r>
          </w:p>
        </w:tc>
      </w:tr>
      <w:tr w:rsidR="49BFA284" w:rsidTr="49BFA284" w14:paraId="7ADCB98A">
        <w:tc>
          <w:tcPr>
            <w:tcW w:w="3825" w:type="dxa"/>
            <w:tcMar/>
          </w:tcPr>
          <w:p w:rsidR="49BFA284" w:rsidP="49BFA284" w:rsidRDefault="49BFA284" w14:paraId="7E3B92F5" w14:textId="0824117F">
            <w:pPr>
              <w:pStyle w:val="Normal"/>
            </w:pPr>
            <w:r w:rsidRPr="49BFA284" w:rsidR="49BFA284">
              <w:rPr>
                <w:rFonts w:ascii="Trebuchet MS" w:hAnsi="Trebuchet MS" w:eastAsia="Trebuchet MS" w:cs="Trebuchet MS"/>
                <w:sz w:val="20"/>
                <w:szCs w:val="20"/>
              </w:rPr>
              <w:t>E. coli STEC*</w:t>
            </w:r>
          </w:p>
        </w:tc>
        <w:tc>
          <w:tcPr>
            <w:tcW w:w="6225" w:type="dxa"/>
            <w:tcMar/>
          </w:tcPr>
          <w:p w:rsidR="49BFA284" w:rsidP="49BFA284" w:rsidRDefault="49BFA284" w14:paraId="0560D2DB" w14:textId="3DE163E4">
            <w:pPr>
              <w:pStyle w:val="Normal"/>
            </w:pPr>
            <w:r w:rsidRPr="49BFA284" w:rsidR="49BFA284">
              <w:rPr>
                <w:rFonts w:ascii="Trebuchet MS" w:hAnsi="Trebuchet MS" w:eastAsia="Trebuchet MS" w:cs="Trebuchet MS"/>
                <w:sz w:val="20"/>
                <w:szCs w:val="20"/>
              </w:rPr>
              <w:t>48 hours after diarrhoea has stopped. Further exclusion may be required; seek Health Protection Team advice.</w:t>
            </w:r>
          </w:p>
        </w:tc>
      </w:tr>
      <w:tr w:rsidR="49BFA284" w:rsidTr="49BFA284" w14:paraId="28D3297B">
        <w:tc>
          <w:tcPr>
            <w:tcW w:w="3825" w:type="dxa"/>
            <w:tcMar/>
          </w:tcPr>
          <w:p w:rsidR="49BFA284" w:rsidP="49BFA284" w:rsidRDefault="49BFA284" w14:paraId="68B1B6FC" w14:textId="6E483E4F">
            <w:pPr>
              <w:pStyle w:val="Normal"/>
            </w:pPr>
            <w:r w:rsidRPr="49BFA284" w:rsidR="49BFA284">
              <w:rPr>
                <w:rFonts w:ascii="Trebuchet MS" w:hAnsi="Trebuchet MS" w:eastAsia="Trebuchet MS" w:cs="Trebuchet MS"/>
                <w:sz w:val="20"/>
                <w:szCs w:val="20"/>
              </w:rPr>
              <w:t>Flu or influenza-like illness</w:t>
            </w:r>
          </w:p>
        </w:tc>
        <w:tc>
          <w:tcPr>
            <w:tcW w:w="6225" w:type="dxa"/>
            <w:tcMar/>
          </w:tcPr>
          <w:p w:rsidR="49BFA284" w:rsidP="49BFA284" w:rsidRDefault="49BFA284" w14:paraId="07070C4B" w14:textId="30F910B7">
            <w:pPr>
              <w:pStyle w:val="Normal"/>
            </w:pPr>
            <w:r w:rsidRPr="49BFA284" w:rsidR="49BFA284">
              <w:rPr>
                <w:rFonts w:ascii="Trebuchet MS" w:hAnsi="Trebuchet MS" w:eastAsia="Trebuchet MS" w:cs="Trebuchet MS"/>
                <w:sz w:val="20"/>
                <w:szCs w:val="20"/>
              </w:rPr>
              <w:t>Until recovered and well enough to attend.</w:t>
            </w:r>
          </w:p>
        </w:tc>
      </w:tr>
      <w:tr w:rsidR="49BFA284" w:rsidTr="49BFA284" w14:paraId="65A577F6">
        <w:tc>
          <w:tcPr>
            <w:tcW w:w="3825" w:type="dxa"/>
            <w:tcMar/>
          </w:tcPr>
          <w:p w:rsidR="49BFA284" w:rsidP="49BFA284" w:rsidRDefault="49BFA284" w14:paraId="54A4E4B1" w14:textId="38D1E3E9">
            <w:pPr>
              <w:pStyle w:val="Normal"/>
            </w:pPr>
            <w:r w:rsidRPr="49BFA284" w:rsidR="49BFA284">
              <w:rPr>
                <w:rFonts w:ascii="Trebuchet MS" w:hAnsi="Trebuchet MS" w:eastAsia="Trebuchet MS" w:cs="Trebuchet MS"/>
                <w:sz w:val="20"/>
                <w:szCs w:val="20"/>
              </w:rPr>
              <w:t>Glandular fever</w:t>
            </w:r>
          </w:p>
        </w:tc>
        <w:tc>
          <w:tcPr>
            <w:tcW w:w="6225" w:type="dxa"/>
            <w:tcMar/>
          </w:tcPr>
          <w:p w:rsidR="49BFA284" w:rsidP="49BFA284" w:rsidRDefault="49BFA284" w14:paraId="3ACCBDC8" w14:textId="5805CA3F">
            <w:pPr>
              <w:pStyle w:val="Normal"/>
            </w:pPr>
            <w:r w:rsidRPr="49BFA284" w:rsidR="49BFA284">
              <w:rPr>
                <w:rFonts w:ascii="Trebuchet MS" w:hAnsi="Trebuchet MS" w:eastAsia="Trebuchet MS" w:cs="Trebuchet MS"/>
                <w:sz w:val="20"/>
                <w:szCs w:val="20"/>
              </w:rPr>
              <w:t>None.</w:t>
            </w:r>
          </w:p>
        </w:tc>
      </w:tr>
      <w:tr w:rsidR="49BFA284" w:rsidTr="49BFA284" w14:paraId="51187448">
        <w:tc>
          <w:tcPr>
            <w:tcW w:w="3825" w:type="dxa"/>
            <w:tcMar/>
          </w:tcPr>
          <w:p w:rsidR="49BFA284" w:rsidP="49BFA284" w:rsidRDefault="49BFA284" w14:paraId="798804D9" w14:textId="06995BF3">
            <w:pPr>
              <w:pStyle w:val="Normal"/>
            </w:pPr>
            <w:r w:rsidRPr="49BFA284" w:rsidR="49BFA284">
              <w:rPr>
                <w:rFonts w:ascii="Trebuchet MS" w:hAnsi="Trebuchet MS" w:eastAsia="Trebuchet MS" w:cs="Trebuchet MS"/>
                <w:sz w:val="20"/>
                <w:szCs w:val="20"/>
              </w:rPr>
              <w:t>Giardiasis</w:t>
            </w:r>
          </w:p>
        </w:tc>
        <w:tc>
          <w:tcPr>
            <w:tcW w:w="6225" w:type="dxa"/>
            <w:tcMar/>
          </w:tcPr>
          <w:p w:rsidR="49BFA284" w:rsidP="49BFA284" w:rsidRDefault="49BFA284" w14:paraId="657B0AFC" w14:textId="6B186BCC">
            <w:pPr>
              <w:pStyle w:val="Normal"/>
            </w:pPr>
            <w:r w:rsidRPr="49BFA284" w:rsidR="49BFA284">
              <w:rPr>
                <w:rFonts w:ascii="Trebuchet MS" w:hAnsi="Trebuchet MS" w:eastAsia="Trebuchet MS" w:cs="Trebuchet MS"/>
                <w:sz w:val="20"/>
                <w:szCs w:val="20"/>
              </w:rPr>
              <w:t>48 hours after diarrhoea has stopped.</w:t>
            </w:r>
          </w:p>
        </w:tc>
      </w:tr>
      <w:tr w:rsidR="49BFA284" w:rsidTr="49BFA284" w14:paraId="1232CF38">
        <w:tc>
          <w:tcPr>
            <w:tcW w:w="3825" w:type="dxa"/>
            <w:tcMar/>
          </w:tcPr>
          <w:p w:rsidR="49BFA284" w:rsidP="49BFA284" w:rsidRDefault="49BFA284" w14:paraId="7AE535D7" w14:textId="771630EF">
            <w:pPr>
              <w:pStyle w:val="Normal"/>
            </w:pPr>
            <w:r w:rsidRPr="49BFA284" w:rsidR="49BFA284">
              <w:rPr>
                <w:rFonts w:ascii="Trebuchet MS" w:hAnsi="Trebuchet MS" w:eastAsia="Trebuchet MS" w:cs="Trebuchet MS"/>
                <w:sz w:val="20"/>
                <w:szCs w:val="20"/>
              </w:rPr>
              <w:t>Hand, foot and mouth disease</w:t>
            </w:r>
          </w:p>
        </w:tc>
        <w:tc>
          <w:tcPr>
            <w:tcW w:w="6225" w:type="dxa"/>
            <w:tcMar/>
          </w:tcPr>
          <w:p w:rsidR="49BFA284" w:rsidP="49BFA284" w:rsidRDefault="49BFA284" w14:paraId="1F5495E1" w14:textId="2F7FE441">
            <w:pPr>
              <w:pStyle w:val="Normal"/>
            </w:pPr>
            <w:r w:rsidRPr="49BFA284" w:rsidR="49BFA284">
              <w:rPr>
                <w:rFonts w:ascii="Trebuchet MS" w:hAnsi="Trebuchet MS" w:eastAsia="Trebuchet MS" w:cs="Trebuchet MS"/>
                <w:sz w:val="20"/>
                <w:szCs w:val="20"/>
              </w:rPr>
              <w:t>None. Seek advice if a large number of children are affected.</w:t>
            </w:r>
          </w:p>
        </w:tc>
      </w:tr>
      <w:tr w:rsidR="49BFA284" w:rsidTr="49BFA284" w14:paraId="4C960192">
        <w:tc>
          <w:tcPr>
            <w:tcW w:w="3825" w:type="dxa"/>
            <w:tcMar/>
          </w:tcPr>
          <w:p w:rsidR="49BFA284" w:rsidP="49BFA284" w:rsidRDefault="49BFA284" w14:paraId="0077EDC5" w14:textId="26DCD853">
            <w:pPr>
              <w:pStyle w:val="Normal"/>
            </w:pPr>
            <w:r w:rsidRPr="49BFA284" w:rsidR="49BFA284">
              <w:rPr>
                <w:rFonts w:ascii="Trebuchet MS" w:hAnsi="Trebuchet MS" w:eastAsia="Trebuchet MS" w:cs="Trebuchet MS"/>
                <w:sz w:val="20"/>
                <w:szCs w:val="20"/>
              </w:rPr>
              <w:t>Head lice</w:t>
            </w:r>
          </w:p>
        </w:tc>
        <w:tc>
          <w:tcPr>
            <w:tcW w:w="6225" w:type="dxa"/>
            <w:tcMar/>
          </w:tcPr>
          <w:p w:rsidR="49BFA284" w:rsidP="49BFA284" w:rsidRDefault="49BFA284" w14:paraId="32C1ABF1" w14:textId="2874C71C">
            <w:pPr>
              <w:pStyle w:val="Normal"/>
            </w:pPr>
            <w:r w:rsidRPr="49BFA284" w:rsidR="49BFA284">
              <w:rPr>
                <w:rFonts w:ascii="Trebuchet MS" w:hAnsi="Trebuchet MS" w:eastAsia="Trebuchet MS" w:cs="Trebuchet MS"/>
                <w:sz w:val="20"/>
                <w:szCs w:val="20"/>
              </w:rPr>
              <w:t>None.</w:t>
            </w:r>
          </w:p>
        </w:tc>
      </w:tr>
      <w:tr w:rsidR="49BFA284" w:rsidTr="49BFA284" w14:paraId="5B0278F5">
        <w:tc>
          <w:tcPr>
            <w:tcW w:w="3825" w:type="dxa"/>
            <w:tcMar/>
          </w:tcPr>
          <w:p w:rsidR="49BFA284" w:rsidP="49BFA284" w:rsidRDefault="49BFA284" w14:paraId="7DE1E6DD" w14:textId="6240D284">
            <w:pPr>
              <w:pStyle w:val="Normal"/>
            </w:pPr>
            <w:r w:rsidRPr="49BFA284" w:rsidR="49BFA284">
              <w:rPr>
                <w:rFonts w:ascii="Trebuchet MS" w:hAnsi="Trebuchet MS" w:eastAsia="Trebuchet MS" w:cs="Trebuchet MS"/>
                <w:sz w:val="20"/>
                <w:szCs w:val="20"/>
              </w:rPr>
              <w:t>Hepatitis A*</w:t>
            </w:r>
          </w:p>
        </w:tc>
        <w:tc>
          <w:tcPr>
            <w:tcW w:w="6225" w:type="dxa"/>
            <w:tcMar/>
          </w:tcPr>
          <w:p w:rsidR="49BFA284" w:rsidP="49BFA284" w:rsidRDefault="49BFA284" w14:paraId="256FD243" w14:textId="1EBEF559">
            <w:pPr>
              <w:pStyle w:val="Normal"/>
            </w:pPr>
            <w:r w:rsidRPr="49BFA284" w:rsidR="49BFA284">
              <w:rPr>
                <w:rFonts w:ascii="Trebuchet MS" w:hAnsi="Trebuchet MS" w:eastAsia="Trebuchet MS" w:cs="Trebuchet MS"/>
                <w:sz w:val="20"/>
                <w:szCs w:val="20"/>
              </w:rPr>
              <w:t>Until 7 days after onset of jaundice, or 7 days after symptom onset if no jaundice.</w:t>
            </w:r>
          </w:p>
        </w:tc>
      </w:tr>
      <w:tr w:rsidR="49BFA284" w:rsidTr="49BFA284" w14:paraId="73A4B333">
        <w:tc>
          <w:tcPr>
            <w:tcW w:w="3825" w:type="dxa"/>
            <w:tcMar/>
          </w:tcPr>
          <w:p w:rsidR="49BFA284" w:rsidP="49BFA284" w:rsidRDefault="49BFA284" w14:paraId="43629841" w14:textId="67FA0CF8">
            <w:pPr>
              <w:pStyle w:val="Normal"/>
            </w:pPr>
            <w:r w:rsidRPr="49BFA284" w:rsidR="49BFA284">
              <w:rPr>
                <w:rFonts w:ascii="Trebuchet MS" w:hAnsi="Trebuchet MS" w:eastAsia="Trebuchet MS" w:cs="Trebuchet MS"/>
                <w:sz w:val="20"/>
                <w:szCs w:val="20"/>
              </w:rPr>
              <w:t>Hepatitis B*, Hepatitis C* and HIV</w:t>
            </w:r>
          </w:p>
        </w:tc>
        <w:tc>
          <w:tcPr>
            <w:tcW w:w="6225" w:type="dxa"/>
            <w:tcMar/>
          </w:tcPr>
          <w:p w:rsidR="49BFA284" w:rsidP="49BFA284" w:rsidRDefault="49BFA284" w14:paraId="04E365A9" w14:textId="20E1384F">
            <w:pPr>
              <w:pStyle w:val="Normal"/>
            </w:pPr>
            <w:r w:rsidRPr="49BFA284" w:rsidR="49BFA284">
              <w:rPr>
                <w:rFonts w:ascii="Trebuchet MS" w:hAnsi="Trebuchet MS" w:eastAsia="Trebuchet MS" w:cs="Trebuchet MS"/>
                <w:sz w:val="20"/>
                <w:szCs w:val="20"/>
              </w:rPr>
              <w:t>None. These are blood-borne viruses and are not spread through casual contact.</w:t>
            </w:r>
          </w:p>
        </w:tc>
      </w:tr>
      <w:tr w:rsidR="49BFA284" w:rsidTr="49BFA284" w14:paraId="42DA1DFC">
        <w:tc>
          <w:tcPr>
            <w:tcW w:w="3825" w:type="dxa"/>
            <w:tcMar/>
          </w:tcPr>
          <w:p w:rsidR="49BFA284" w:rsidP="49BFA284" w:rsidRDefault="49BFA284" w14:paraId="2FCE939A" w14:textId="6B4C47C0">
            <w:pPr>
              <w:pStyle w:val="Normal"/>
            </w:pPr>
            <w:r w:rsidRPr="49BFA284" w:rsidR="49BFA284">
              <w:rPr>
                <w:rFonts w:ascii="Trebuchet MS" w:hAnsi="Trebuchet MS" w:eastAsia="Trebuchet MS" w:cs="Trebuchet MS"/>
                <w:sz w:val="20"/>
                <w:szCs w:val="20"/>
              </w:rPr>
              <w:t>High temperature</w:t>
            </w:r>
          </w:p>
        </w:tc>
        <w:tc>
          <w:tcPr>
            <w:tcW w:w="6225" w:type="dxa"/>
            <w:tcMar/>
          </w:tcPr>
          <w:p w:rsidR="49BFA284" w:rsidP="49BFA284" w:rsidRDefault="49BFA284" w14:paraId="3DCBB7B5" w14:textId="33FD34EA">
            <w:pPr>
              <w:pStyle w:val="Normal"/>
            </w:pPr>
            <w:r w:rsidRPr="49BFA284" w:rsidR="49BFA284">
              <w:rPr>
                <w:rFonts w:ascii="Trebuchet MS" w:hAnsi="Trebuchet MS" w:eastAsia="Trebuchet MS" w:cs="Trebuchet MS"/>
                <w:sz w:val="20"/>
                <w:szCs w:val="20"/>
              </w:rPr>
              <w:t>Until the child is well and no longer has a high temperature.</w:t>
            </w:r>
          </w:p>
        </w:tc>
      </w:tr>
      <w:tr w:rsidR="49BFA284" w:rsidTr="49BFA284" w14:paraId="6FAF86A0">
        <w:tc>
          <w:tcPr>
            <w:tcW w:w="3825" w:type="dxa"/>
            <w:tcMar/>
          </w:tcPr>
          <w:p w:rsidR="49BFA284" w:rsidP="49BFA284" w:rsidRDefault="49BFA284" w14:paraId="13E2B5C2" w14:textId="53860DCF">
            <w:pPr>
              <w:pStyle w:val="Normal"/>
            </w:pPr>
            <w:r w:rsidRPr="49BFA284" w:rsidR="49BFA284">
              <w:rPr>
                <w:rFonts w:ascii="Trebuchet MS" w:hAnsi="Trebuchet MS" w:eastAsia="Trebuchet MS" w:cs="Trebuchet MS"/>
                <w:sz w:val="20"/>
                <w:szCs w:val="20"/>
              </w:rPr>
              <w:t>Impetigo</w:t>
            </w:r>
          </w:p>
        </w:tc>
        <w:tc>
          <w:tcPr>
            <w:tcW w:w="6225" w:type="dxa"/>
            <w:tcMar/>
          </w:tcPr>
          <w:p w:rsidR="49BFA284" w:rsidP="49BFA284" w:rsidRDefault="49BFA284" w14:paraId="1F1B11A2" w14:textId="197DC586">
            <w:pPr>
              <w:pStyle w:val="Normal"/>
            </w:pPr>
            <w:r w:rsidRPr="49BFA284" w:rsidR="49BFA284">
              <w:rPr>
                <w:rFonts w:ascii="Trebuchet MS" w:hAnsi="Trebuchet MS" w:eastAsia="Trebuchet MS" w:cs="Trebuchet MS"/>
                <w:sz w:val="20"/>
                <w:szCs w:val="20"/>
              </w:rPr>
              <w:t>Until lesions are crusted and healed, or 48 hours after starting antibiotic treatment.</w:t>
            </w:r>
          </w:p>
        </w:tc>
      </w:tr>
      <w:tr w:rsidR="49BFA284" w:rsidTr="49BFA284" w14:paraId="6CFED8F2">
        <w:tc>
          <w:tcPr>
            <w:tcW w:w="3825" w:type="dxa"/>
            <w:tcMar/>
          </w:tcPr>
          <w:p w:rsidR="49BFA284" w:rsidP="49BFA284" w:rsidRDefault="49BFA284" w14:paraId="27B1C205" w14:textId="511ED299">
            <w:pPr>
              <w:pStyle w:val="Normal"/>
            </w:pPr>
            <w:r w:rsidRPr="49BFA284" w:rsidR="49BFA284">
              <w:rPr>
                <w:rFonts w:ascii="Trebuchet MS" w:hAnsi="Trebuchet MS" w:eastAsia="Trebuchet MS" w:cs="Trebuchet MS"/>
                <w:sz w:val="20"/>
                <w:szCs w:val="20"/>
              </w:rPr>
              <w:t>Measles*</w:t>
            </w:r>
          </w:p>
        </w:tc>
        <w:tc>
          <w:tcPr>
            <w:tcW w:w="6225" w:type="dxa"/>
            <w:tcMar/>
          </w:tcPr>
          <w:p w:rsidR="49BFA284" w:rsidP="49BFA284" w:rsidRDefault="49BFA284" w14:paraId="21FAAA08" w14:textId="6DA178EF">
            <w:pPr>
              <w:pStyle w:val="Normal"/>
            </w:pPr>
            <w:r w:rsidRPr="49BFA284" w:rsidR="49BFA284">
              <w:rPr>
                <w:rFonts w:ascii="Trebuchet MS" w:hAnsi="Trebuchet MS" w:eastAsia="Trebuchet MS" w:cs="Trebuchet MS"/>
                <w:sz w:val="20"/>
                <w:szCs w:val="20"/>
              </w:rPr>
              <w:t>4 days from onset of rash and well enough to attend.</w:t>
            </w:r>
          </w:p>
        </w:tc>
      </w:tr>
      <w:tr w:rsidR="49BFA284" w:rsidTr="49BFA284" w14:paraId="5777C7C0">
        <w:tc>
          <w:tcPr>
            <w:tcW w:w="3825" w:type="dxa"/>
            <w:tcMar/>
          </w:tcPr>
          <w:p w:rsidR="49BFA284" w:rsidP="49BFA284" w:rsidRDefault="49BFA284" w14:paraId="4F89D1AD" w14:textId="448C0C82">
            <w:pPr>
              <w:pStyle w:val="Normal"/>
            </w:pPr>
            <w:r w:rsidRPr="49BFA284" w:rsidR="49BFA284">
              <w:rPr>
                <w:rFonts w:ascii="Trebuchet MS" w:hAnsi="Trebuchet MS" w:eastAsia="Trebuchet MS" w:cs="Trebuchet MS"/>
                <w:sz w:val="20"/>
                <w:szCs w:val="20"/>
              </w:rPr>
              <w:t>Meningococcal meningitis* or septicaemia*</w:t>
            </w:r>
          </w:p>
        </w:tc>
        <w:tc>
          <w:tcPr>
            <w:tcW w:w="6225" w:type="dxa"/>
            <w:tcMar/>
          </w:tcPr>
          <w:p w:rsidR="49BFA284" w:rsidP="49BFA284" w:rsidRDefault="49BFA284" w14:paraId="2EDF1161" w14:textId="30F4BFD6">
            <w:pPr>
              <w:pStyle w:val="Normal"/>
            </w:pPr>
            <w:r w:rsidRPr="49BFA284" w:rsidR="49BFA284">
              <w:rPr>
                <w:rFonts w:ascii="Trebuchet MS" w:hAnsi="Trebuchet MS" w:eastAsia="Trebuchet MS" w:cs="Trebuchet MS"/>
                <w:sz w:val="20"/>
                <w:szCs w:val="20"/>
              </w:rPr>
              <w:t>Until recovered. Seek Health Protection Team advice.</w:t>
            </w:r>
          </w:p>
        </w:tc>
      </w:tr>
      <w:tr w:rsidR="49BFA284" w:rsidTr="49BFA284" w14:paraId="17B19F29">
        <w:tc>
          <w:tcPr>
            <w:tcW w:w="3825" w:type="dxa"/>
            <w:tcMar/>
          </w:tcPr>
          <w:p w:rsidR="49BFA284" w:rsidP="49BFA284" w:rsidRDefault="49BFA284" w14:paraId="3C71FA3C" w14:textId="31D2791F">
            <w:pPr>
              <w:pStyle w:val="Normal"/>
            </w:pPr>
            <w:r w:rsidRPr="49BFA284" w:rsidR="49BFA284">
              <w:rPr>
                <w:rFonts w:ascii="Trebuchet MS" w:hAnsi="Trebuchet MS" w:eastAsia="Trebuchet MS" w:cs="Trebuchet MS"/>
                <w:sz w:val="20"/>
                <w:szCs w:val="20"/>
              </w:rPr>
              <w:t>Meningitis due to other bacteria*</w:t>
            </w:r>
          </w:p>
        </w:tc>
        <w:tc>
          <w:tcPr>
            <w:tcW w:w="6225" w:type="dxa"/>
            <w:tcMar/>
          </w:tcPr>
          <w:p w:rsidR="49BFA284" w:rsidP="49BFA284" w:rsidRDefault="49BFA284" w14:paraId="3632867D" w14:textId="74583DC9">
            <w:pPr>
              <w:pStyle w:val="Normal"/>
            </w:pPr>
            <w:r w:rsidRPr="49BFA284" w:rsidR="49BFA284">
              <w:rPr>
                <w:rFonts w:ascii="Trebuchet MS" w:hAnsi="Trebuchet MS" w:eastAsia="Trebuchet MS" w:cs="Trebuchet MS"/>
                <w:sz w:val="20"/>
                <w:szCs w:val="20"/>
              </w:rPr>
              <w:t>Until recovered. Seek Health Protection Team advice.</w:t>
            </w:r>
          </w:p>
        </w:tc>
      </w:tr>
      <w:tr w:rsidR="49BFA284" w:rsidTr="49BFA284" w14:paraId="0CA3645B">
        <w:tc>
          <w:tcPr>
            <w:tcW w:w="3825" w:type="dxa"/>
            <w:tcMar/>
          </w:tcPr>
          <w:p w:rsidR="49BFA284" w:rsidP="49BFA284" w:rsidRDefault="49BFA284" w14:paraId="7D7805BC" w14:textId="61259E23">
            <w:pPr>
              <w:pStyle w:val="Normal"/>
            </w:pPr>
            <w:r w:rsidRPr="49BFA284" w:rsidR="49BFA284">
              <w:rPr>
                <w:rFonts w:ascii="Trebuchet MS" w:hAnsi="Trebuchet MS" w:eastAsia="Trebuchet MS" w:cs="Trebuchet MS"/>
                <w:sz w:val="20"/>
                <w:szCs w:val="20"/>
              </w:rPr>
              <w:t>Viral meningitis</w:t>
            </w:r>
          </w:p>
        </w:tc>
        <w:tc>
          <w:tcPr>
            <w:tcW w:w="6225" w:type="dxa"/>
            <w:tcMar/>
          </w:tcPr>
          <w:p w:rsidR="49BFA284" w:rsidP="49BFA284" w:rsidRDefault="49BFA284" w14:paraId="3364C58C" w14:textId="441309DB">
            <w:pPr>
              <w:pStyle w:val="Normal"/>
            </w:pPr>
            <w:r w:rsidRPr="49BFA284" w:rsidR="49BFA284">
              <w:rPr>
                <w:rFonts w:ascii="Trebuchet MS" w:hAnsi="Trebuchet MS" w:eastAsia="Trebuchet MS" w:cs="Trebuchet MS"/>
                <w:sz w:val="20"/>
                <w:szCs w:val="20"/>
              </w:rPr>
              <w:t>None, once well enough to attend.</w:t>
            </w:r>
          </w:p>
        </w:tc>
      </w:tr>
      <w:tr w:rsidR="49BFA284" w:rsidTr="49BFA284" w14:paraId="1517E0B2">
        <w:tc>
          <w:tcPr>
            <w:tcW w:w="3825" w:type="dxa"/>
            <w:tcMar/>
          </w:tcPr>
          <w:p w:rsidR="49BFA284" w:rsidP="49BFA284" w:rsidRDefault="49BFA284" w14:paraId="5E2B9245" w14:textId="2C27075A">
            <w:pPr>
              <w:pStyle w:val="Normal"/>
            </w:pPr>
            <w:r w:rsidRPr="49BFA284" w:rsidR="49BFA284">
              <w:rPr>
                <w:rFonts w:ascii="Trebuchet MS" w:hAnsi="Trebuchet MS" w:eastAsia="Trebuchet MS" w:cs="Trebuchet MS"/>
                <w:sz w:val="20"/>
                <w:szCs w:val="20"/>
              </w:rPr>
              <w:t>Mpox</w:t>
            </w:r>
          </w:p>
        </w:tc>
        <w:tc>
          <w:tcPr>
            <w:tcW w:w="6225" w:type="dxa"/>
            <w:tcMar/>
          </w:tcPr>
          <w:p w:rsidR="49BFA284" w:rsidP="49BFA284" w:rsidRDefault="49BFA284" w14:paraId="0A98E752" w14:textId="49BCCE11">
            <w:pPr>
              <w:pStyle w:val="Normal"/>
            </w:pPr>
            <w:r w:rsidRPr="49BFA284" w:rsidR="49BFA284">
              <w:rPr>
                <w:rFonts w:ascii="Trebuchet MS" w:hAnsi="Trebuchet MS" w:eastAsia="Trebuchet MS" w:cs="Trebuchet MS"/>
                <w:sz w:val="20"/>
                <w:szCs w:val="20"/>
              </w:rPr>
              <w:t>Seek Health Protection Team advice. Exclusion may be required until all lesions have healed and scabs have fallen off.</w:t>
            </w:r>
          </w:p>
        </w:tc>
      </w:tr>
      <w:tr w:rsidR="49BFA284" w:rsidTr="49BFA284" w14:paraId="1E6288D3">
        <w:tc>
          <w:tcPr>
            <w:tcW w:w="3825" w:type="dxa"/>
            <w:tcMar/>
          </w:tcPr>
          <w:p w:rsidR="49BFA284" w:rsidP="49BFA284" w:rsidRDefault="49BFA284" w14:paraId="0EE85DFD" w14:textId="506E5C0C">
            <w:pPr>
              <w:pStyle w:val="Normal"/>
            </w:pPr>
            <w:r w:rsidRPr="49BFA284" w:rsidR="49BFA284">
              <w:rPr>
                <w:rFonts w:ascii="Trebuchet MS" w:hAnsi="Trebuchet MS" w:eastAsia="Trebuchet MS" w:cs="Trebuchet MS"/>
                <w:sz w:val="20"/>
                <w:szCs w:val="20"/>
              </w:rPr>
              <w:t>MRSA</w:t>
            </w:r>
          </w:p>
        </w:tc>
        <w:tc>
          <w:tcPr>
            <w:tcW w:w="6225" w:type="dxa"/>
            <w:tcMar/>
          </w:tcPr>
          <w:p w:rsidR="49BFA284" w:rsidP="49BFA284" w:rsidRDefault="49BFA284" w14:paraId="7B5FD458" w14:textId="3150D176">
            <w:pPr>
              <w:pStyle w:val="Normal"/>
            </w:pPr>
            <w:r w:rsidRPr="49BFA284" w:rsidR="49BFA284">
              <w:rPr>
                <w:rFonts w:ascii="Trebuchet MS" w:hAnsi="Trebuchet MS" w:eastAsia="Trebuchet MS" w:cs="Trebuchet MS"/>
                <w:sz w:val="20"/>
                <w:szCs w:val="20"/>
              </w:rPr>
              <w:t>None, unless advised by a health professional or Health Protection Team.</w:t>
            </w:r>
          </w:p>
        </w:tc>
      </w:tr>
      <w:tr w:rsidR="49BFA284" w:rsidTr="49BFA284" w14:paraId="7201EF01">
        <w:tc>
          <w:tcPr>
            <w:tcW w:w="3825" w:type="dxa"/>
            <w:tcMar/>
          </w:tcPr>
          <w:p w:rsidR="49BFA284" w:rsidP="49BFA284" w:rsidRDefault="49BFA284" w14:paraId="3CE31742" w14:textId="020CAFAA">
            <w:pPr>
              <w:pStyle w:val="Normal"/>
            </w:pPr>
            <w:r w:rsidRPr="49BFA284" w:rsidR="49BFA284">
              <w:rPr>
                <w:rFonts w:ascii="Trebuchet MS" w:hAnsi="Trebuchet MS" w:eastAsia="Trebuchet MS" w:cs="Trebuchet MS"/>
                <w:sz w:val="20"/>
                <w:szCs w:val="20"/>
              </w:rPr>
              <w:t>Mumps*</w:t>
            </w:r>
          </w:p>
        </w:tc>
        <w:tc>
          <w:tcPr>
            <w:tcW w:w="6225" w:type="dxa"/>
            <w:tcMar/>
          </w:tcPr>
          <w:p w:rsidR="49BFA284" w:rsidP="49BFA284" w:rsidRDefault="49BFA284" w14:paraId="098AEC34" w14:textId="31E9A6B6">
            <w:pPr>
              <w:pStyle w:val="Normal"/>
            </w:pPr>
            <w:r w:rsidRPr="49BFA284" w:rsidR="49BFA284">
              <w:rPr>
                <w:rFonts w:ascii="Trebuchet MS" w:hAnsi="Trebuchet MS" w:eastAsia="Trebuchet MS" w:cs="Trebuchet MS"/>
                <w:sz w:val="20"/>
                <w:szCs w:val="20"/>
              </w:rPr>
              <w:t>5 days from onset of swollen glands.</w:t>
            </w:r>
          </w:p>
        </w:tc>
      </w:tr>
      <w:tr w:rsidR="49BFA284" w:rsidTr="49BFA284" w14:paraId="449266AF">
        <w:tc>
          <w:tcPr>
            <w:tcW w:w="3825" w:type="dxa"/>
            <w:tcMar/>
          </w:tcPr>
          <w:p w:rsidR="49BFA284" w:rsidP="49BFA284" w:rsidRDefault="49BFA284" w14:paraId="4E69CE61" w14:textId="31F29058">
            <w:pPr>
              <w:pStyle w:val="Normal"/>
            </w:pPr>
            <w:r w:rsidRPr="49BFA284" w:rsidR="49BFA284">
              <w:rPr>
                <w:rFonts w:ascii="Trebuchet MS" w:hAnsi="Trebuchet MS" w:eastAsia="Trebuchet MS" w:cs="Trebuchet MS"/>
                <w:sz w:val="20"/>
                <w:szCs w:val="20"/>
              </w:rPr>
              <w:t>Norovirus</w:t>
            </w:r>
          </w:p>
        </w:tc>
        <w:tc>
          <w:tcPr>
            <w:tcW w:w="6225" w:type="dxa"/>
            <w:tcMar/>
          </w:tcPr>
          <w:p w:rsidR="49BFA284" w:rsidP="49BFA284" w:rsidRDefault="49BFA284" w14:paraId="72F8D6E2" w14:textId="55BA10C1">
            <w:pPr>
              <w:pStyle w:val="Normal"/>
            </w:pPr>
            <w:r w:rsidRPr="49BFA284" w:rsidR="49BFA284">
              <w:rPr>
                <w:rFonts w:ascii="Trebuchet MS" w:hAnsi="Trebuchet MS" w:eastAsia="Trebuchet MS" w:cs="Trebuchet MS"/>
                <w:sz w:val="20"/>
                <w:szCs w:val="20"/>
              </w:rPr>
              <w:t>48 hours after the last episode of diarrhoea or vomiting.</w:t>
            </w:r>
          </w:p>
        </w:tc>
      </w:tr>
      <w:tr w:rsidR="49BFA284" w:rsidTr="49BFA284" w14:paraId="6D297E0C">
        <w:tc>
          <w:tcPr>
            <w:tcW w:w="3825" w:type="dxa"/>
            <w:tcMar/>
          </w:tcPr>
          <w:p w:rsidR="49BFA284" w:rsidP="49BFA284" w:rsidRDefault="49BFA284" w14:paraId="1E8A81D1" w14:textId="043CCD5A">
            <w:pPr>
              <w:pStyle w:val="Normal"/>
            </w:pPr>
            <w:r w:rsidRPr="49BFA284" w:rsidR="49BFA284">
              <w:rPr>
                <w:rFonts w:ascii="Trebuchet MS" w:hAnsi="Trebuchet MS" w:eastAsia="Trebuchet MS" w:cs="Trebuchet MS"/>
                <w:sz w:val="20"/>
                <w:szCs w:val="20"/>
              </w:rPr>
              <w:t>Pertussis* / whooping cough</w:t>
            </w:r>
          </w:p>
        </w:tc>
        <w:tc>
          <w:tcPr>
            <w:tcW w:w="6225" w:type="dxa"/>
            <w:tcMar/>
          </w:tcPr>
          <w:p w:rsidR="49BFA284" w:rsidP="49BFA284" w:rsidRDefault="49BFA284" w14:paraId="4DB23818" w14:textId="2BB0B0AD">
            <w:pPr>
              <w:pStyle w:val="Normal"/>
            </w:pPr>
            <w:r w:rsidRPr="49BFA284" w:rsidR="49BFA284">
              <w:rPr>
                <w:rFonts w:ascii="Trebuchet MS" w:hAnsi="Trebuchet MS" w:eastAsia="Trebuchet MS" w:cs="Trebuchet MS"/>
                <w:sz w:val="20"/>
                <w:szCs w:val="20"/>
              </w:rPr>
              <w:t>5 days from starting antibiotic treatment, or 21 days from onset of symptoms if no antibiotics are given.</w:t>
            </w:r>
          </w:p>
        </w:tc>
      </w:tr>
      <w:tr w:rsidR="49BFA284" w:rsidTr="49BFA284" w14:paraId="3CC69440">
        <w:tc>
          <w:tcPr>
            <w:tcW w:w="3825" w:type="dxa"/>
            <w:tcMar/>
          </w:tcPr>
          <w:p w:rsidR="49BFA284" w:rsidP="49BFA284" w:rsidRDefault="49BFA284" w14:paraId="39D38859" w14:textId="39B71074">
            <w:pPr>
              <w:pStyle w:val="Normal"/>
            </w:pPr>
            <w:r w:rsidRPr="49BFA284" w:rsidR="49BFA284">
              <w:rPr>
                <w:rFonts w:ascii="Trebuchet MS" w:hAnsi="Trebuchet MS" w:eastAsia="Trebuchet MS" w:cs="Trebuchet MS"/>
                <w:sz w:val="20"/>
                <w:szCs w:val="20"/>
              </w:rPr>
              <w:t>Ringworm</w:t>
            </w:r>
          </w:p>
        </w:tc>
        <w:tc>
          <w:tcPr>
            <w:tcW w:w="6225" w:type="dxa"/>
            <w:tcMar/>
          </w:tcPr>
          <w:p w:rsidR="49BFA284" w:rsidP="49BFA284" w:rsidRDefault="49BFA284" w14:paraId="0C760077" w14:textId="561FB620">
            <w:pPr>
              <w:pStyle w:val="Normal"/>
            </w:pPr>
            <w:r w:rsidRPr="49BFA284" w:rsidR="49BFA284">
              <w:rPr>
                <w:rFonts w:ascii="Trebuchet MS" w:hAnsi="Trebuchet MS" w:eastAsia="Trebuchet MS" w:cs="Trebuchet MS"/>
                <w:sz w:val="20"/>
                <w:szCs w:val="20"/>
              </w:rPr>
              <w:t>Exclusion not usually required once treatment has started.</w:t>
            </w:r>
          </w:p>
        </w:tc>
      </w:tr>
      <w:tr w:rsidR="49BFA284" w:rsidTr="49BFA284" w14:paraId="0A8FBDC8">
        <w:tc>
          <w:tcPr>
            <w:tcW w:w="3825" w:type="dxa"/>
            <w:tcMar/>
          </w:tcPr>
          <w:p w:rsidR="49BFA284" w:rsidP="49BFA284" w:rsidRDefault="49BFA284" w14:paraId="5DF498A7" w14:textId="1A78FF34">
            <w:pPr>
              <w:pStyle w:val="Normal"/>
            </w:pPr>
            <w:r w:rsidRPr="49BFA284" w:rsidR="49BFA284">
              <w:rPr>
                <w:rFonts w:ascii="Trebuchet MS" w:hAnsi="Trebuchet MS" w:eastAsia="Trebuchet MS" w:cs="Trebuchet MS"/>
                <w:sz w:val="20"/>
                <w:szCs w:val="20"/>
              </w:rPr>
              <w:t>Rubella* / German measles</w:t>
            </w:r>
          </w:p>
        </w:tc>
        <w:tc>
          <w:tcPr>
            <w:tcW w:w="6225" w:type="dxa"/>
            <w:tcMar/>
          </w:tcPr>
          <w:p w:rsidR="49BFA284" w:rsidP="49BFA284" w:rsidRDefault="49BFA284" w14:paraId="49871A11" w14:textId="08E17BD2">
            <w:pPr>
              <w:pStyle w:val="Normal"/>
            </w:pPr>
            <w:r w:rsidRPr="49BFA284" w:rsidR="49BFA284">
              <w:rPr>
                <w:rFonts w:ascii="Trebuchet MS" w:hAnsi="Trebuchet MS" w:eastAsia="Trebuchet MS" w:cs="Trebuchet MS"/>
                <w:sz w:val="20"/>
                <w:szCs w:val="20"/>
              </w:rPr>
              <w:t>4 days from onset of rash.</w:t>
            </w:r>
          </w:p>
        </w:tc>
      </w:tr>
      <w:tr w:rsidR="49BFA284" w:rsidTr="49BFA284" w14:paraId="6B97FCBC">
        <w:tc>
          <w:tcPr>
            <w:tcW w:w="3825" w:type="dxa"/>
            <w:tcMar/>
          </w:tcPr>
          <w:p w:rsidR="49BFA284" w:rsidP="49BFA284" w:rsidRDefault="49BFA284" w14:paraId="68E68EF4" w14:textId="29ABF943">
            <w:pPr>
              <w:pStyle w:val="Normal"/>
            </w:pPr>
            <w:r w:rsidRPr="49BFA284" w:rsidR="49BFA284">
              <w:rPr>
                <w:rFonts w:ascii="Trebuchet MS" w:hAnsi="Trebuchet MS" w:eastAsia="Trebuchet MS" w:cs="Trebuchet MS"/>
                <w:sz w:val="20"/>
                <w:szCs w:val="20"/>
              </w:rPr>
              <w:t>Scabies</w:t>
            </w:r>
          </w:p>
        </w:tc>
        <w:tc>
          <w:tcPr>
            <w:tcW w:w="6225" w:type="dxa"/>
            <w:tcMar/>
          </w:tcPr>
          <w:p w:rsidR="49BFA284" w:rsidP="49BFA284" w:rsidRDefault="49BFA284" w14:paraId="3AD59A52" w14:textId="62F7C048">
            <w:pPr>
              <w:pStyle w:val="Normal"/>
            </w:pPr>
            <w:r w:rsidRPr="49BFA284" w:rsidR="49BFA284">
              <w:rPr>
                <w:rFonts w:ascii="Trebuchet MS" w:hAnsi="Trebuchet MS" w:eastAsia="Trebuchet MS" w:cs="Trebuchet MS"/>
                <w:sz w:val="20"/>
                <w:szCs w:val="20"/>
              </w:rPr>
              <w:t>Until first treatment has been completed.</w:t>
            </w:r>
          </w:p>
        </w:tc>
      </w:tr>
      <w:tr w:rsidR="49BFA284" w:rsidTr="49BFA284" w14:paraId="1BFB4D8C">
        <w:tc>
          <w:tcPr>
            <w:tcW w:w="3825" w:type="dxa"/>
            <w:tcMar/>
          </w:tcPr>
          <w:p w:rsidR="49BFA284" w:rsidP="49BFA284" w:rsidRDefault="49BFA284" w14:paraId="02448271" w14:textId="566D9335">
            <w:pPr>
              <w:pStyle w:val="Normal"/>
            </w:pPr>
            <w:r w:rsidRPr="49BFA284" w:rsidR="49BFA284">
              <w:rPr>
                <w:rFonts w:ascii="Trebuchet MS" w:hAnsi="Trebuchet MS" w:eastAsia="Trebuchet MS" w:cs="Trebuchet MS"/>
                <w:sz w:val="20"/>
                <w:szCs w:val="20"/>
              </w:rPr>
              <w:t>Scarlet fever* / streptococcal infection</w:t>
            </w:r>
          </w:p>
        </w:tc>
        <w:tc>
          <w:tcPr>
            <w:tcW w:w="6225" w:type="dxa"/>
            <w:tcMar/>
          </w:tcPr>
          <w:p w:rsidR="49BFA284" w:rsidP="49BFA284" w:rsidRDefault="49BFA284" w14:paraId="070FEE76" w14:textId="24545CDC">
            <w:pPr>
              <w:pStyle w:val="Normal"/>
            </w:pPr>
            <w:r w:rsidRPr="49BFA284" w:rsidR="49BFA284">
              <w:rPr>
                <w:rFonts w:ascii="Trebuchet MS" w:hAnsi="Trebuchet MS" w:eastAsia="Trebuchet MS" w:cs="Trebuchet MS"/>
                <w:sz w:val="20"/>
                <w:szCs w:val="20"/>
              </w:rPr>
              <w:t>24 hours after starting antibiotic treatment.</w:t>
            </w:r>
          </w:p>
        </w:tc>
      </w:tr>
      <w:tr w:rsidR="49BFA284" w:rsidTr="49BFA284" w14:paraId="15781CB6">
        <w:tc>
          <w:tcPr>
            <w:tcW w:w="3825" w:type="dxa"/>
            <w:tcMar/>
          </w:tcPr>
          <w:p w:rsidR="49BFA284" w:rsidP="49BFA284" w:rsidRDefault="49BFA284" w14:paraId="1BE93EDE" w14:textId="3CC74567">
            <w:pPr>
              <w:pStyle w:val="Normal"/>
            </w:pPr>
            <w:r w:rsidRPr="49BFA284" w:rsidR="49BFA284">
              <w:rPr>
                <w:rFonts w:ascii="Trebuchet MS" w:hAnsi="Trebuchet MS" w:eastAsia="Trebuchet MS" w:cs="Trebuchet MS"/>
                <w:sz w:val="20"/>
                <w:szCs w:val="20"/>
              </w:rPr>
              <w:t>Shingles</w:t>
            </w:r>
          </w:p>
        </w:tc>
        <w:tc>
          <w:tcPr>
            <w:tcW w:w="6225" w:type="dxa"/>
            <w:tcMar/>
          </w:tcPr>
          <w:p w:rsidR="49BFA284" w:rsidP="49BFA284" w:rsidRDefault="49BFA284" w14:paraId="31EABC9C" w14:textId="6D9D7DBF">
            <w:pPr>
              <w:pStyle w:val="Normal"/>
            </w:pPr>
            <w:r w:rsidRPr="49BFA284" w:rsidR="49BFA284">
              <w:rPr>
                <w:rFonts w:ascii="Trebuchet MS" w:hAnsi="Trebuchet MS" w:eastAsia="Trebuchet MS" w:cs="Trebuchet MS"/>
                <w:sz w:val="20"/>
                <w:szCs w:val="20"/>
              </w:rPr>
              <w:t>Exclude only if rash is weeping and cannot be covered, or until the rash is dry and crusted over.</w:t>
            </w:r>
          </w:p>
        </w:tc>
      </w:tr>
      <w:tr w:rsidR="49BFA284" w:rsidTr="49BFA284" w14:paraId="7E3AE3F3">
        <w:tc>
          <w:tcPr>
            <w:tcW w:w="3825" w:type="dxa"/>
            <w:tcMar/>
          </w:tcPr>
          <w:p w:rsidR="49BFA284" w:rsidP="49BFA284" w:rsidRDefault="49BFA284" w14:paraId="6DB27929" w14:textId="6C4DA1F7">
            <w:pPr>
              <w:pStyle w:val="Normal"/>
            </w:pPr>
            <w:r w:rsidRPr="49BFA284" w:rsidR="49BFA284">
              <w:rPr>
                <w:rFonts w:ascii="Trebuchet MS" w:hAnsi="Trebuchet MS" w:eastAsia="Trebuchet MS" w:cs="Trebuchet MS"/>
                <w:sz w:val="20"/>
                <w:szCs w:val="20"/>
              </w:rPr>
              <w:t>Slapped cheek / fifth disease / parvovirus B19</w:t>
            </w:r>
          </w:p>
        </w:tc>
        <w:tc>
          <w:tcPr>
            <w:tcW w:w="6225" w:type="dxa"/>
            <w:tcMar/>
          </w:tcPr>
          <w:p w:rsidR="49BFA284" w:rsidP="49BFA284" w:rsidRDefault="49BFA284" w14:paraId="541E15F8" w14:textId="481DB1B7">
            <w:pPr>
              <w:pStyle w:val="Normal"/>
            </w:pPr>
            <w:r w:rsidRPr="49BFA284" w:rsidR="49BFA284">
              <w:rPr>
                <w:rFonts w:ascii="Trebuchet MS" w:hAnsi="Trebuchet MS" w:eastAsia="Trebuchet MS" w:cs="Trebuchet MS"/>
                <w:sz w:val="20"/>
                <w:szCs w:val="20"/>
              </w:rPr>
              <w:t>None once rash has developed and the child is well enough to attend.</w:t>
            </w:r>
          </w:p>
        </w:tc>
      </w:tr>
      <w:tr w:rsidR="49BFA284" w:rsidTr="49BFA284" w14:paraId="66CB9CAA">
        <w:tc>
          <w:tcPr>
            <w:tcW w:w="3825" w:type="dxa"/>
            <w:tcMar/>
          </w:tcPr>
          <w:p w:rsidR="49BFA284" w:rsidP="49BFA284" w:rsidRDefault="49BFA284" w14:paraId="1428C49F" w14:textId="68D1CEF4">
            <w:pPr>
              <w:pStyle w:val="Normal"/>
            </w:pPr>
            <w:r w:rsidRPr="49BFA284" w:rsidR="49BFA284">
              <w:rPr>
                <w:rFonts w:ascii="Trebuchet MS" w:hAnsi="Trebuchet MS" w:eastAsia="Trebuchet MS" w:cs="Trebuchet MS"/>
                <w:sz w:val="20"/>
                <w:szCs w:val="20"/>
              </w:rPr>
              <w:t>Threadworms</w:t>
            </w:r>
          </w:p>
        </w:tc>
        <w:tc>
          <w:tcPr>
            <w:tcW w:w="6225" w:type="dxa"/>
            <w:tcMar/>
          </w:tcPr>
          <w:p w:rsidR="49BFA284" w:rsidP="49BFA284" w:rsidRDefault="49BFA284" w14:paraId="5A6E6FC8" w14:textId="6EBEEC54">
            <w:pPr>
              <w:pStyle w:val="Normal"/>
            </w:pPr>
            <w:r w:rsidRPr="49BFA284" w:rsidR="49BFA284">
              <w:rPr>
                <w:rFonts w:ascii="Trebuchet MS" w:hAnsi="Trebuchet MS" w:eastAsia="Trebuchet MS" w:cs="Trebuchet MS"/>
                <w:sz w:val="20"/>
                <w:szCs w:val="20"/>
              </w:rPr>
              <w:t>None. Treatment is recommended for the child and household contacts.</w:t>
            </w:r>
          </w:p>
        </w:tc>
      </w:tr>
      <w:tr w:rsidR="49BFA284" w:rsidTr="49BFA284" w14:paraId="7909AD8F">
        <w:tc>
          <w:tcPr>
            <w:tcW w:w="3825" w:type="dxa"/>
            <w:tcMar/>
          </w:tcPr>
          <w:p w:rsidR="49BFA284" w:rsidP="49BFA284" w:rsidRDefault="49BFA284" w14:paraId="45529A3E" w14:textId="43DC914D">
            <w:pPr>
              <w:pStyle w:val="Normal"/>
            </w:pPr>
            <w:r w:rsidRPr="49BFA284" w:rsidR="49BFA284">
              <w:rPr>
                <w:rFonts w:ascii="Trebuchet MS" w:hAnsi="Trebuchet MS" w:eastAsia="Trebuchet MS" w:cs="Trebuchet MS"/>
                <w:sz w:val="20"/>
                <w:szCs w:val="20"/>
              </w:rPr>
              <w:t>Tonsillitis</w:t>
            </w:r>
          </w:p>
        </w:tc>
        <w:tc>
          <w:tcPr>
            <w:tcW w:w="6225" w:type="dxa"/>
            <w:tcMar/>
          </w:tcPr>
          <w:p w:rsidR="49BFA284" w:rsidP="49BFA284" w:rsidRDefault="49BFA284" w14:paraId="65496559" w14:textId="3F9DCEF7">
            <w:pPr>
              <w:pStyle w:val="Normal"/>
            </w:pPr>
            <w:r w:rsidRPr="49BFA284" w:rsidR="49BFA284">
              <w:rPr>
                <w:rFonts w:ascii="Trebuchet MS" w:hAnsi="Trebuchet MS" w:eastAsia="Trebuchet MS" w:cs="Trebuchet MS"/>
                <w:sz w:val="20"/>
                <w:szCs w:val="20"/>
              </w:rPr>
              <w:t>None, unless the child is unwell or has a high temperature.</w:t>
            </w:r>
          </w:p>
        </w:tc>
      </w:tr>
      <w:tr w:rsidR="49BFA284" w:rsidTr="49BFA284" w14:paraId="01874D45">
        <w:tc>
          <w:tcPr>
            <w:tcW w:w="3825" w:type="dxa"/>
            <w:tcMar/>
          </w:tcPr>
          <w:p w:rsidR="49BFA284" w:rsidP="49BFA284" w:rsidRDefault="49BFA284" w14:paraId="7A779940" w14:textId="2F643FD5">
            <w:pPr>
              <w:pStyle w:val="Normal"/>
            </w:pPr>
            <w:r w:rsidRPr="49BFA284" w:rsidR="49BFA284">
              <w:rPr>
                <w:rFonts w:ascii="Trebuchet MS" w:hAnsi="Trebuchet MS" w:eastAsia="Trebuchet MS" w:cs="Trebuchet MS"/>
                <w:sz w:val="20"/>
                <w:szCs w:val="20"/>
              </w:rPr>
              <w:t>Tuberculosis*</w:t>
            </w:r>
          </w:p>
        </w:tc>
        <w:tc>
          <w:tcPr>
            <w:tcW w:w="6225" w:type="dxa"/>
            <w:tcMar/>
          </w:tcPr>
          <w:p w:rsidR="49BFA284" w:rsidP="49BFA284" w:rsidRDefault="49BFA284" w14:paraId="54FC282A" w14:textId="388AB974">
            <w:pPr>
              <w:pStyle w:val="Normal"/>
            </w:pPr>
            <w:r w:rsidRPr="49BFA284" w:rsidR="49BFA284">
              <w:rPr>
                <w:rFonts w:ascii="Trebuchet MS" w:hAnsi="Trebuchet MS" w:eastAsia="Trebuchet MS" w:cs="Trebuchet MS"/>
                <w:sz w:val="20"/>
                <w:szCs w:val="20"/>
              </w:rPr>
              <w:t>Seek Health Protection Team advice.</w:t>
            </w:r>
          </w:p>
        </w:tc>
      </w:tr>
      <w:tr w:rsidR="49BFA284" w:rsidTr="49BFA284" w14:paraId="308564A5">
        <w:tc>
          <w:tcPr>
            <w:tcW w:w="3825" w:type="dxa"/>
            <w:tcMar/>
          </w:tcPr>
          <w:p w:rsidR="49BFA284" w:rsidP="49BFA284" w:rsidRDefault="49BFA284" w14:paraId="3893DE8E" w14:textId="0E593823">
            <w:pPr>
              <w:pStyle w:val="Normal"/>
            </w:pPr>
            <w:r w:rsidRPr="49BFA284" w:rsidR="49BFA284">
              <w:rPr>
                <w:rFonts w:ascii="Trebuchet MS" w:hAnsi="Trebuchet MS" w:eastAsia="Trebuchet MS" w:cs="Trebuchet MS"/>
                <w:sz w:val="20"/>
                <w:szCs w:val="20"/>
              </w:rPr>
              <w:t>Typhoid* and paratyphoid*</w:t>
            </w:r>
          </w:p>
        </w:tc>
        <w:tc>
          <w:tcPr>
            <w:tcW w:w="6225" w:type="dxa"/>
            <w:tcMar/>
          </w:tcPr>
          <w:p w:rsidR="49BFA284" w:rsidP="49BFA284" w:rsidRDefault="49BFA284" w14:paraId="7AF468B1" w14:textId="7B0FB570">
            <w:pPr>
              <w:pStyle w:val="Normal"/>
            </w:pPr>
            <w:r w:rsidRPr="49BFA284" w:rsidR="49BFA284">
              <w:rPr>
                <w:rFonts w:ascii="Trebuchet MS" w:hAnsi="Trebuchet MS" w:eastAsia="Trebuchet MS" w:cs="Trebuchet MS"/>
                <w:sz w:val="20"/>
                <w:szCs w:val="20"/>
              </w:rPr>
              <w:t>48 hours after diarrhoea has stopped. Further exclusion may be required; seek Health Protection Team advice.</w:t>
            </w:r>
          </w:p>
        </w:tc>
      </w:tr>
      <w:tr w:rsidR="49BFA284" w:rsidTr="49BFA284" w14:paraId="1E412669">
        <w:tc>
          <w:tcPr>
            <w:tcW w:w="3825" w:type="dxa"/>
            <w:tcMar/>
          </w:tcPr>
          <w:p w:rsidR="49BFA284" w:rsidP="49BFA284" w:rsidRDefault="49BFA284" w14:paraId="7DF4E44D" w14:textId="5C914210">
            <w:pPr>
              <w:pStyle w:val="Normal"/>
            </w:pPr>
            <w:r w:rsidRPr="49BFA284" w:rsidR="49BFA284">
              <w:rPr>
                <w:rFonts w:ascii="Trebuchet MS" w:hAnsi="Trebuchet MS" w:eastAsia="Trebuchet MS" w:cs="Trebuchet MS"/>
                <w:sz w:val="20"/>
                <w:szCs w:val="20"/>
              </w:rPr>
              <w:t>Warts and verrucae</w:t>
            </w:r>
          </w:p>
        </w:tc>
        <w:tc>
          <w:tcPr>
            <w:tcW w:w="6225" w:type="dxa"/>
            <w:tcMar/>
          </w:tcPr>
          <w:p w:rsidR="49BFA284" w:rsidP="49BFA284" w:rsidRDefault="49BFA284" w14:paraId="4511DA26" w14:textId="17A19C99">
            <w:pPr>
              <w:pStyle w:val="Normal"/>
            </w:pPr>
            <w:r w:rsidRPr="49BFA284" w:rsidR="49BFA284">
              <w:rPr>
                <w:rFonts w:ascii="Trebuchet MS" w:hAnsi="Trebuchet MS" w:eastAsia="Trebuchet MS" w:cs="Trebuchet MS"/>
                <w:sz w:val="20"/>
                <w:szCs w:val="20"/>
              </w:rPr>
              <w:t>None. Verrucae should be covered in swimming pools, gyms and changing areas.</w:t>
            </w:r>
          </w:p>
        </w:tc>
      </w:tr>
    </w:tbl>
    <w:p w:rsidR="005A1767" w:rsidP="005A1767" w:rsidRDefault="005A1767" w14:paraId="1A2D748A" w14:textId="77777777">
      <w:pPr>
        <w:rPr>
          <w:rFonts w:ascii="Trebuchet MS" w:hAnsi="Trebuchet MS" w:cs="PraxisEF-Regular"/>
          <w:sz w:val="20"/>
          <w:szCs w:val="20"/>
          <w:lang w:val="en-US"/>
        </w:rPr>
      </w:pPr>
    </w:p>
    <w:p w:rsidR="005A1767" w:rsidP="005A1767" w:rsidRDefault="005A1767" w14:paraId="5CDC9A23" w14:textId="77777777">
      <w:pPr>
        <w:rPr>
          <w:rFonts w:ascii="Trebuchet MS" w:hAnsi="Trebuchet MS"/>
          <w:sz w:val="20"/>
          <w:szCs w:val="20"/>
        </w:rPr>
      </w:pPr>
      <w:r w:rsidRPr="49BFA284" w:rsidR="16958715">
        <w:rPr>
          <w:rFonts w:ascii="Trebuchet MS" w:hAnsi="Trebuchet MS" w:cs="PraxisEF-Regular"/>
          <w:sz w:val="20"/>
          <w:szCs w:val="20"/>
          <w:lang w:val="en-US"/>
        </w:rPr>
        <w:t xml:space="preserve">* Denotes a notifiable disease. </w:t>
      </w:r>
    </w:p>
    <w:p w:rsidR="49BFA284" w:rsidP="49BFA284" w:rsidRDefault="49BFA284" w14:paraId="3C26B7A6" w14:textId="1C07FB0A">
      <w:pPr>
        <w:pStyle w:val="Normal"/>
      </w:pPr>
      <w:r w:rsidRPr="49BFA284" w:rsidR="49BFA284">
        <w:rPr>
          <w:rFonts w:ascii="Trebuchet MS" w:hAnsi="Trebuchet MS" w:eastAsia="Trebuchet MS" w:cs="Trebuchet MS"/>
          <w:sz w:val="20"/>
          <w:szCs w:val="20"/>
        </w:rPr>
        <w:t>Kidspace Wrap Around Care will review this exclusion table against current UKHSA public health guidance as part of the policy review process and whenever relevant national guidance changes.</w:t>
      </w:r>
    </w:p>
    <w:p w:rsidR="005A1767" w:rsidP="005A1767" w:rsidRDefault="005A1767" w14:paraId="16121FE9" w14:textId="77777777">
      <w:pPr>
        <w:rPr>
          <w:rFonts w:ascii="Trebuchet MS" w:hAnsi="Trebuchet MS"/>
          <w:sz w:val="20"/>
          <w:szCs w:val="20"/>
        </w:rPr>
      </w:pPr>
    </w:p>
    <w:p w:rsidR="005A1767" w:rsidP="005A1767" w:rsidRDefault="005A1767" w14:paraId="505EF666" w14:textId="77777777">
      <w:pPr>
        <w:rPr>
          <w:rFonts w:ascii="Trebuchet MS" w:hAnsi="Trebuchet MS"/>
          <w:sz w:val="22"/>
          <w:szCs w:val="22"/>
        </w:rPr>
      </w:pPr>
      <w:r>
        <w:rPr>
          <w:rFonts w:ascii="Trebuchet MS" w:hAnsi="Trebuchet MS"/>
          <w:sz w:val="22"/>
          <w:szCs w:val="22"/>
        </w:rPr>
        <w:t>If in any doubt contact local health services for further information.</w:t>
      </w:r>
    </w:p>
    <w:p w:rsidR="005A1767" w:rsidP="005A1767" w:rsidRDefault="005A1767" w14:paraId="661F8F34" w14:textId="77777777">
      <w:pPr>
        <w:rPr>
          <w:rFonts w:ascii="Trebuchet MS" w:hAnsi="Trebuchet MS" w:cs="Arial"/>
          <w:b/>
          <w:bCs/>
          <w:sz w:val="22"/>
          <w:szCs w:val="22"/>
          <w:u w:val="single"/>
        </w:rPr>
      </w:pPr>
    </w:p>
    <w:p w:rsidR="00F51948" w:rsidRDefault="00F51948" w14:paraId="63C5AA29" w14:textId="77777777"/>
    <w:sectPr w:rsidR="00F51948" w:rsidSect="005A1767">
      <w:pgSz w:w="11906" w:h="16838" w:orient="portrait"/>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axisEF-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A0BE7"/>
    <w:multiLevelType w:val="hybridMultilevel"/>
    <w:tmpl w:val="AC8C2CF6"/>
    <w:lvl w:ilvl="0" w:tplc="05304328">
      <w:start w:val="1"/>
      <w:numFmt w:val="bullet"/>
      <w:lvlText w:val=""/>
      <w:lvlJc w:val="left"/>
      <w:pPr>
        <w:tabs>
          <w:tab w:val="num" w:pos="720"/>
        </w:tabs>
        <w:ind w:left="720" w:hanging="360"/>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596314D"/>
    <w:multiLevelType w:val="hybridMultilevel"/>
    <w:tmpl w:val="0748C69A"/>
    <w:lvl w:ilvl="0" w:tplc="05304328">
      <w:start w:val="1"/>
      <w:numFmt w:val="bullet"/>
      <w:lvlText w:val=""/>
      <w:lvlJc w:val="left"/>
      <w:pPr>
        <w:tabs>
          <w:tab w:val="num" w:pos="720"/>
        </w:tabs>
        <w:ind w:left="720" w:hanging="360"/>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204438707">
    <w:abstractNumId w:val="1"/>
  </w:num>
  <w:num w:numId="2" w16cid:durableId="197606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67"/>
    <w:rsid w:val="00117912"/>
    <w:rsid w:val="001355B8"/>
    <w:rsid w:val="00174B64"/>
    <w:rsid w:val="00201465"/>
    <w:rsid w:val="00230886"/>
    <w:rsid w:val="002B654D"/>
    <w:rsid w:val="002C3AFD"/>
    <w:rsid w:val="002F51E1"/>
    <w:rsid w:val="003C5C52"/>
    <w:rsid w:val="003D65B9"/>
    <w:rsid w:val="00435DEC"/>
    <w:rsid w:val="00456AE6"/>
    <w:rsid w:val="004966AF"/>
    <w:rsid w:val="004A367B"/>
    <w:rsid w:val="004A645A"/>
    <w:rsid w:val="004F5C8E"/>
    <w:rsid w:val="00535830"/>
    <w:rsid w:val="005523CD"/>
    <w:rsid w:val="00571DD7"/>
    <w:rsid w:val="005729A1"/>
    <w:rsid w:val="005A1767"/>
    <w:rsid w:val="005C58EB"/>
    <w:rsid w:val="00614AD8"/>
    <w:rsid w:val="00712848"/>
    <w:rsid w:val="00783496"/>
    <w:rsid w:val="00870C25"/>
    <w:rsid w:val="00884E9E"/>
    <w:rsid w:val="008958BD"/>
    <w:rsid w:val="008D58AD"/>
    <w:rsid w:val="008D712D"/>
    <w:rsid w:val="008E24AC"/>
    <w:rsid w:val="008E5488"/>
    <w:rsid w:val="009834E1"/>
    <w:rsid w:val="00A371B4"/>
    <w:rsid w:val="00A53D05"/>
    <w:rsid w:val="00AF7314"/>
    <w:rsid w:val="00B02E80"/>
    <w:rsid w:val="00B04435"/>
    <w:rsid w:val="00B802EC"/>
    <w:rsid w:val="00BC5918"/>
    <w:rsid w:val="00C0071F"/>
    <w:rsid w:val="00CD2E8D"/>
    <w:rsid w:val="00D16577"/>
    <w:rsid w:val="00D545A9"/>
    <w:rsid w:val="00DE5410"/>
    <w:rsid w:val="00E24633"/>
    <w:rsid w:val="00E27D25"/>
    <w:rsid w:val="00E41E95"/>
    <w:rsid w:val="00E5125A"/>
    <w:rsid w:val="00E71B62"/>
    <w:rsid w:val="00EC0451"/>
    <w:rsid w:val="00EE6336"/>
    <w:rsid w:val="00F15660"/>
    <w:rsid w:val="00F37F22"/>
    <w:rsid w:val="00F51948"/>
    <w:rsid w:val="00F6296E"/>
    <w:rsid w:val="00F6543B"/>
    <w:rsid w:val="00F87430"/>
    <w:rsid w:val="01954509"/>
    <w:rsid w:val="039D3A1E"/>
    <w:rsid w:val="0AD00A2E"/>
    <w:rsid w:val="0E23BEE4"/>
    <w:rsid w:val="16958715"/>
    <w:rsid w:val="2FCC144A"/>
    <w:rsid w:val="2FCC144A"/>
    <w:rsid w:val="34DE7AA3"/>
    <w:rsid w:val="49BFA284"/>
    <w:rsid w:val="4B1DE05E"/>
    <w:rsid w:val="5F3DF0D9"/>
    <w:rsid w:val="703354AA"/>
    <w:rsid w:val="7302E481"/>
    <w:rsid w:val="76665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7ECD"/>
  <w15:chartTrackingRefBased/>
  <w15:docId w15:val="{126A5126-5C42-46B0-A69B-25530975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76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5A1767"/>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semiHidden/>
    <w:unhideWhenUsed/>
    <w:qFormat/>
    <w:rsid w:val="005A1767"/>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767"/>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semiHidden/>
    <w:rsid w:val="005A1767"/>
    <w:rPr>
      <w:rFonts w:ascii="Arial" w:hAnsi="Arial" w:eastAsia="Times" w:cs="Times New Roman"/>
      <w:b/>
      <w:u w:val="single"/>
      <w:lang w:eastAsia="en-GB"/>
    </w:rPr>
  </w:style>
  <w:style w:type="paragraph" w:styleId="Title">
    <w:name w:val="Title"/>
    <w:basedOn w:val="Normal"/>
    <w:link w:val="TitleChar"/>
    <w:qFormat/>
    <w:rsid w:val="005A1767"/>
    <w:pPr>
      <w:jc w:val="center"/>
    </w:pPr>
    <w:rPr>
      <w:rFonts w:ascii="Arial" w:hAnsi="Arial" w:cs="Arial"/>
      <w:b/>
      <w:bCs/>
      <w:sz w:val="36"/>
      <w:u w:val="single"/>
    </w:rPr>
  </w:style>
  <w:style w:type="character" w:styleId="TitleChar" w:customStyle="1">
    <w:name w:val="Title Char"/>
    <w:basedOn w:val="DefaultParagraphFont"/>
    <w:link w:val="Title"/>
    <w:rsid w:val="005A1767"/>
    <w:rPr>
      <w:rFonts w:ascii="Arial" w:hAnsi="Arial" w:eastAsia="Times New Roman" w:cs="Arial"/>
      <w:b/>
      <w:bCs/>
      <w:sz w:val="36"/>
      <w:szCs w:val="24"/>
      <w:u w:val="single"/>
    </w:rPr>
  </w:style>
  <w:style w:type="character" w:styleId="Hyperlink">
    <w:name w:val="Hyperlink"/>
    <w:basedOn w:val="DefaultParagraphFont"/>
    <w:uiPriority w:val="99"/>
    <w:unhideWhenUsed/>
    <w:rsid w:val="005C58EB"/>
    <w:rPr>
      <w:color w:val="0563C1" w:themeColor="hyperlink"/>
      <w:u w:val="single"/>
    </w:rPr>
  </w:style>
  <w:style w:type="character" w:styleId="UnresolvedMention">
    <w:name w:val="Unresolved Mention"/>
    <w:basedOn w:val="DefaultParagraphFont"/>
    <w:uiPriority w:val="99"/>
    <w:semiHidden/>
    <w:unhideWhenUsed/>
    <w:rsid w:val="005C58E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9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18</revision>
  <dcterms:created xsi:type="dcterms:W3CDTF">2024-01-08T14:36:00.0000000Z</dcterms:created>
  <dcterms:modified xsi:type="dcterms:W3CDTF">2026-06-24T19:38:12.3086077Z</dcterms:modified>
</coreProperties>
</file>