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9207C30" w:rsidP="49207C30" w:rsidRDefault="49207C30" w14:paraId="45FEF57C" w14:textId="16BE8FB1">
      <w:pPr>
        <w:pStyle w:val="Heading1"/>
      </w:pPr>
      <w:r w:rsidRPr="49207C30" w:rsidR="49207C30">
        <w:rPr>
          <w:rFonts w:ascii="Comic Sans MS" w:hAnsi="Comic Sans MS" w:eastAsia="Comic Sans MS" w:cs="Comic Sans MS"/>
          <w:sz w:val="36"/>
          <w:szCs w:val="36"/>
        </w:rPr>
        <w:t>Kidspace Wrap Around Care</w:t>
      </w:r>
    </w:p>
    <w:p w:rsidR="00EF2B0C" w:rsidP="00EF2B0C" w:rsidRDefault="00EF2B0C" w14:paraId="45FF9140" w14:textId="77777777">
      <w:pPr>
        <w:pStyle w:val="Heading1"/>
        <w:rPr>
          <w:u w:val="none"/>
        </w:rPr>
      </w:pPr>
      <w:r w:rsidR="7DC975E6">
        <w:rPr>
          <w:u w:val="none"/>
        </w:rPr>
        <w:t>Health and Safety</w:t>
      </w:r>
      <w:r w:rsidR="7DC975E6">
        <w:rPr>
          <w:u w:val="none"/>
        </w:rPr>
        <w:t xml:space="preserve"> Policy</w:t>
      </w:r>
    </w:p>
    <w:p w:rsidR="49207C30" w:rsidP="49207C30" w:rsidRDefault="49207C30" w14:paraId="52BC3C6F" w14:textId="1B47EC06">
      <w:pPr>
        <w:pStyle w:val="policybody"/>
      </w:pPr>
      <w:r w:rsidR="49207C30">
        <w:rPr/>
        <w:t>Kidspace Wrap Around Care considers health and safety to be of utmost importance across all locations. We comply with The Health and Safety at Work Act 1974, the Workplace (Health, Safety and Welfare) Regulations 1992 and all relevant childcare and safeguarding requirements at all times.</w:t>
      </w:r>
    </w:p>
    <w:p w:rsidR="49207C30" w:rsidP="49207C30" w:rsidRDefault="49207C30" w14:paraId="5ADBFA95" w14:textId="2EC8D4FE">
      <w:pPr>
        <w:pStyle w:val="policybody"/>
      </w:pPr>
      <w:r w:rsidR="49207C30">
        <w:rPr/>
        <w:t>Kidspace Wrap Around Care has appropriate insurance cover, including employer’s liability insurance and public liability insurance, for all settings where services operate.</w:t>
      </w:r>
    </w:p>
    <w:p w:rsidR="49207C30" w:rsidP="49207C30" w:rsidRDefault="49207C30" w14:paraId="67B8CD09" w14:textId="2493902D">
      <w:pPr>
        <w:pStyle w:val="policybody"/>
      </w:pPr>
      <w:r w:rsidR="49207C30">
        <w:rPr/>
        <w:t xml:space="preserve">Each member of staff follows Kidspace Wrap Around Care’s </w:t>
      </w:r>
      <w:r w:rsidRPr="49207C30" w:rsidR="49207C30">
        <w:rPr>
          <w:b w:val="1"/>
          <w:bCs w:val="1"/>
        </w:rPr>
        <w:t>Health and Safety</w:t>
      </w:r>
      <w:r w:rsidR="49207C30">
        <w:rPr/>
        <w:t xml:space="preserve"> policy and is responsible for:</w:t>
      </w:r>
    </w:p>
    <w:p w:rsidR="00EF2B0C" w:rsidP="00EF2B0C" w:rsidRDefault="00EF2B0C" w14:paraId="2CE9326B" w14:textId="77777777">
      <w:pPr>
        <w:numPr>
          <w:ilvl w:val="0"/>
          <w:numId w:val="1"/>
        </w:numPr>
        <w:rPr>
          <w:rFonts w:ascii="Trebuchet MS" w:hAnsi="Trebuchet MS"/>
          <w:sz w:val="22"/>
          <w:szCs w:val="22"/>
        </w:rPr>
      </w:pPr>
      <w:r>
        <w:rPr>
          <w:rFonts w:ascii="Trebuchet MS" w:hAnsi="Trebuchet MS"/>
          <w:sz w:val="22"/>
          <w:szCs w:val="22"/>
        </w:rPr>
        <w:t>Maintaining a safe environment</w:t>
      </w:r>
    </w:p>
    <w:p w:rsidR="00EF2B0C" w:rsidP="00EF2B0C" w:rsidRDefault="00EF2B0C" w14:paraId="09400838" w14:textId="77777777">
      <w:pPr>
        <w:numPr>
          <w:ilvl w:val="0"/>
          <w:numId w:val="1"/>
        </w:numPr>
        <w:rPr>
          <w:rFonts w:ascii="Trebuchet MS" w:hAnsi="Trebuchet MS"/>
          <w:sz w:val="22"/>
          <w:szCs w:val="22"/>
        </w:rPr>
      </w:pPr>
      <w:r>
        <w:rPr>
          <w:rFonts w:ascii="Trebuchet MS" w:hAnsi="Trebuchet MS"/>
          <w:sz w:val="22"/>
          <w:szCs w:val="22"/>
        </w:rPr>
        <w:t>Taking reasonable care for the health and safety of themselves and others attending the Club</w:t>
      </w:r>
    </w:p>
    <w:p w:rsidR="00EF2B0C" w:rsidP="00EF2B0C" w:rsidRDefault="00EF2B0C" w14:paraId="7887FB8C" w14:textId="77777777">
      <w:pPr>
        <w:numPr>
          <w:ilvl w:val="0"/>
          <w:numId w:val="1"/>
        </w:numPr>
        <w:rPr>
          <w:rFonts w:ascii="Trebuchet MS" w:hAnsi="Trebuchet MS"/>
          <w:sz w:val="22"/>
          <w:szCs w:val="22"/>
        </w:rPr>
      </w:pPr>
      <w:r>
        <w:rPr>
          <w:rFonts w:ascii="Trebuchet MS" w:hAnsi="Trebuchet MS"/>
          <w:sz w:val="22"/>
          <w:szCs w:val="22"/>
        </w:rPr>
        <w:t>Reporting all accidents and incidents which have caused injury or damage or may do so in the future</w:t>
      </w:r>
    </w:p>
    <w:p w:rsidR="00EF2B0C" w:rsidP="00EF2B0C" w:rsidRDefault="00EF2B0C" w14:paraId="13CA1456" w14:textId="77777777">
      <w:pPr>
        <w:numPr>
          <w:ilvl w:val="0"/>
          <w:numId w:val="1"/>
        </w:numPr>
        <w:rPr>
          <w:rFonts w:ascii="Trebuchet MS" w:hAnsi="Trebuchet MS"/>
          <w:sz w:val="22"/>
          <w:szCs w:val="22"/>
        </w:rPr>
      </w:pPr>
      <w:r>
        <w:rPr>
          <w:rFonts w:ascii="Trebuchet MS" w:hAnsi="Trebuchet MS"/>
          <w:sz w:val="22"/>
          <w:szCs w:val="22"/>
        </w:rPr>
        <w:t xml:space="preserve">Undertaking relevant health and safety training when required to do so by the manager. </w:t>
      </w:r>
    </w:p>
    <w:p w:rsidR="00EF2B0C" w:rsidP="00EF2B0C" w:rsidRDefault="00EF2B0C" w14:paraId="4A7ADF10" w14:textId="77777777">
      <w:pPr>
        <w:pStyle w:val="policybody"/>
      </w:pPr>
      <w:r>
        <w:t>Any member of staff who disregards safety instructions or recognised safe practices will be subject to disciplinary procedures.</w:t>
      </w:r>
    </w:p>
    <w:p w:rsidR="00EF2B0C" w:rsidP="00EF2B0C" w:rsidRDefault="00EF2B0C" w14:paraId="66CC4F03" w14:textId="77777777">
      <w:pPr>
        <w:pStyle w:val="subhead"/>
        <w:spacing w:before="240"/>
        <w:rPr>
          <w:bCs/>
        </w:rPr>
      </w:pPr>
      <w:r w:rsidR="7DC975E6">
        <w:rPr/>
        <w:t>Responsibilities of the registered person</w:t>
      </w:r>
    </w:p>
    <w:p w:rsidR="49207C30" w:rsidP="49207C30" w:rsidRDefault="49207C30" w14:paraId="1383B4DF" w14:textId="7869B617">
      <w:pPr>
        <w:pStyle w:val="policybody"/>
      </w:pPr>
      <w:r w:rsidR="49207C30">
        <w:rPr/>
        <w:t>The registered person holds ultimate responsibility and liability for the safe operation of Kidspace Wrap Around Care across all settings. The registered person will ensure that:</w:t>
      </w:r>
    </w:p>
    <w:p w:rsidR="49207C30" w:rsidP="49207C30" w:rsidRDefault="49207C30" w14:paraId="6D179350" w14:textId="363DF534">
      <w:pPr>
        <w:pStyle w:val="ListParagraph"/>
        <w:numPr>
          <w:ilvl w:val="0"/>
          <w:numId w:val="2"/>
        </w:numPr>
        <w:ind w:left="345"/>
        <w:rPr/>
      </w:pPr>
      <w:r w:rsidRPr="49207C30" w:rsidR="49207C30">
        <w:rPr>
          <w:rFonts w:ascii="Trebuchet MS" w:hAnsi="Trebuchet MS" w:eastAsia="Trebuchet MS" w:cs="Trebuchet MS"/>
          <w:sz w:val="22"/>
          <w:szCs w:val="22"/>
        </w:rPr>
        <w:t>A Health and Safety Officer is nominated for each setting. The designated health and safety officer is the Setting Manager.</w:t>
      </w:r>
    </w:p>
    <w:p w:rsidR="49207C30" w:rsidP="49207C30" w:rsidRDefault="49207C30" w14:paraId="1B8E0A39" w14:textId="353AAE5C">
      <w:pPr>
        <w:pStyle w:val="ListParagraph"/>
        <w:numPr>
          <w:ilvl w:val="0"/>
          <w:numId w:val="2"/>
        </w:numPr>
        <w:rPr/>
      </w:pPr>
      <w:r w:rsidRPr="49207C30" w:rsidR="49207C30">
        <w:rPr>
          <w:rFonts w:ascii="Trebuchet MS" w:hAnsi="Trebuchet MS" w:eastAsia="Trebuchet MS" w:cs="Trebuchet MS"/>
          <w:sz w:val="22"/>
          <w:szCs w:val="22"/>
        </w:rPr>
        <w:t>A copy of the current Health and Safety at Work poster is displayed where staff can easily read it, or the equivalent approved leaflet is provided to staff.</w:t>
      </w:r>
    </w:p>
    <w:p w:rsidR="00EF2B0C" w:rsidP="00EF2B0C" w:rsidRDefault="00EF2B0C" w14:paraId="51F2B9EC" w14:textId="77777777">
      <w:pPr>
        <w:numPr>
          <w:ilvl w:val="0"/>
          <w:numId w:val="2"/>
        </w:numPr>
        <w:spacing w:before="40"/>
        <w:ind w:left="357" w:hanging="357"/>
        <w:rPr>
          <w:rFonts w:ascii="Trebuchet MS" w:hAnsi="Trebuchet MS"/>
          <w:sz w:val="22"/>
          <w:szCs w:val="22"/>
        </w:rPr>
      </w:pPr>
      <w:r>
        <w:rPr>
          <w:rFonts w:ascii="Trebuchet MS" w:hAnsi="Trebuchet MS"/>
          <w:sz w:val="22"/>
          <w:szCs w:val="22"/>
        </w:rPr>
        <w:t>All staff receive information on health and safety matters, and receive training where necessary</w:t>
      </w:r>
    </w:p>
    <w:p w:rsidR="00EF2B0C" w:rsidP="00EF2B0C" w:rsidRDefault="00EF2B0C" w14:paraId="67D36D2C" w14:textId="77777777">
      <w:pPr>
        <w:numPr>
          <w:ilvl w:val="0"/>
          <w:numId w:val="2"/>
        </w:numPr>
        <w:spacing w:before="40"/>
        <w:ind w:left="357" w:hanging="357"/>
        <w:rPr>
          <w:rFonts w:ascii="Trebuchet MS" w:hAnsi="Trebuchet MS"/>
          <w:sz w:val="22"/>
          <w:szCs w:val="22"/>
        </w:rPr>
      </w:pPr>
      <w:r>
        <w:rPr>
          <w:rFonts w:ascii="Trebuchet MS" w:hAnsi="Trebuchet MS"/>
          <w:sz w:val="22"/>
          <w:szCs w:val="22"/>
        </w:rPr>
        <w:t xml:space="preserve">The </w:t>
      </w:r>
      <w:r>
        <w:rPr>
          <w:rFonts w:ascii="Trebuchet MS" w:hAnsi="Trebuchet MS"/>
          <w:b/>
          <w:sz w:val="22"/>
          <w:szCs w:val="22"/>
        </w:rPr>
        <w:t>Health and Safety</w:t>
      </w:r>
      <w:r>
        <w:rPr>
          <w:rFonts w:ascii="Trebuchet MS" w:hAnsi="Trebuchet MS"/>
          <w:sz w:val="22"/>
          <w:szCs w:val="22"/>
        </w:rPr>
        <w:t xml:space="preserve"> policy and procedures are reviewed regularly</w:t>
      </w:r>
    </w:p>
    <w:p w:rsidR="00EF2B0C" w:rsidP="00EF2B0C" w:rsidRDefault="00EF2B0C" w14:paraId="3510140A" w14:textId="77777777">
      <w:pPr>
        <w:numPr>
          <w:ilvl w:val="0"/>
          <w:numId w:val="2"/>
        </w:numPr>
        <w:spacing w:before="40"/>
        <w:ind w:left="357" w:hanging="357"/>
        <w:rPr>
          <w:rFonts w:ascii="Trebuchet MS" w:hAnsi="Trebuchet MS"/>
          <w:sz w:val="22"/>
          <w:szCs w:val="22"/>
        </w:rPr>
      </w:pPr>
      <w:r w:rsidRPr="49207C30" w:rsidR="7DC975E6">
        <w:rPr>
          <w:rFonts w:ascii="Trebuchet MS" w:hAnsi="Trebuchet MS"/>
          <w:sz w:val="22"/>
          <w:szCs w:val="22"/>
        </w:rPr>
        <w:t>Staff understand and follow health and safety procedures</w:t>
      </w:r>
    </w:p>
    <w:p w:rsidR="49207C30" w:rsidP="49207C30" w:rsidRDefault="49207C30" w14:paraId="778BAA36" w14:textId="705EC6AE">
      <w:pPr>
        <w:pStyle w:val="ListParagraph"/>
        <w:numPr>
          <w:ilvl w:val="0"/>
          <w:numId w:val="2"/>
        </w:numPr>
        <w:ind w:left="345"/>
        <w:rPr/>
      </w:pPr>
      <w:r w:rsidRPr="49207C30" w:rsidR="49207C30">
        <w:rPr>
          <w:rFonts w:ascii="Trebuchet MS" w:hAnsi="Trebuchet MS" w:eastAsia="Trebuchet MS" w:cs="Trebuchet MS"/>
          <w:sz w:val="22"/>
          <w:szCs w:val="22"/>
        </w:rPr>
        <w:t>Resources are provided to meet health and safety responsibilities, including evacuation arrangements, fire detection and control, suitable staffing, first aid provision and appropriate equipment for each location.</w:t>
      </w:r>
    </w:p>
    <w:p w:rsidR="49207C30" w:rsidP="49207C30" w:rsidRDefault="49207C30" w14:paraId="2D57BDBB" w14:textId="0A76F13D">
      <w:pPr>
        <w:pStyle w:val="ListParagraph"/>
        <w:numPr>
          <w:ilvl w:val="0"/>
          <w:numId w:val="2"/>
        </w:numPr>
        <w:ind w:left="345"/>
        <w:rPr/>
      </w:pPr>
      <w:r w:rsidRPr="49207C30" w:rsidR="49207C30">
        <w:rPr>
          <w:rFonts w:ascii="Trebuchet MS" w:hAnsi="Trebuchet MS" w:eastAsia="Trebuchet MS" w:cs="Trebuchet MS"/>
          <w:sz w:val="22"/>
          <w:szCs w:val="22"/>
        </w:rPr>
        <w:t>All accidents, incidents and dangerous occurrences are properly reported and recorded. This includes informing Ofsted, relevant safeguarding agencies and the Health and Safety Executive under RIDDOR where appropriate.</w:t>
      </w:r>
    </w:p>
    <w:p w:rsidR="00EF2B0C" w:rsidP="00EF2B0C" w:rsidRDefault="00EF2B0C" w14:paraId="4D85D2A9" w14:textId="77777777">
      <w:pPr>
        <w:numPr>
          <w:ilvl w:val="0"/>
          <w:numId w:val="2"/>
        </w:numPr>
        <w:spacing w:before="40"/>
        <w:ind w:left="357" w:hanging="357"/>
        <w:rPr>
          <w:rFonts w:ascii="Trebuchet MS" w:hAnsi="Trebuchet MS"/>
          <w:sz w:val="22"/>
          <w:szCs w:val="22"/>
        </w:rPr>
      </w:pPr>
      <w:r>
        <w:rPr>
          <w:rFonts w:ascii="Trebuchet MS" w:hAnsi="Trebuchet MS"/>
          <w:sz w:val="22"/>
          <w:szCs w:val="22"/>
        </w:rPr>
        <w:t>All reported accidents, incidents and dangerous occurrences are reviewed, so that preventative measures can be taken.</w:t>
      </w:r>
    </w:p>
    <w:p w:rsidR="00EF2B0C" w:rsidP="00EF2B0C" w:rsidRDefault="00EF2B0C" w14:paraId="21EF8459" w14:textId="77777777">
      <w:pPr>
        <w:pStyle w:val="subhead"/>
        <w:spacing w:before="240"/>
        <w:rPr>
          <w:bCs/>
        </w:rPr>
      </w:pPr>
      <w:r w:rsidR="7DC975E6">
        <w:rPr/>
        <w:t>Responsibilities of the manager</w:t>
      </w:r>
    </w:p>
    <w:p w:rsidR="49207C30" w:rsidP="49207C30" w:rsidRDefault="49207C30" w14:paraId="2BB856AC" w14:textId="3A110CB2">
      <w:pPr>
        <w:pStyle w:val="policybody"/>
      </w:pPr>
      <w:r w:rsidR="49207C30">
        <w:rPr/>
        <w:t>The Setting Manager is responsible for ensuring that at each session:</w:t>
      </w:r>
    </w:p>
    <w:p w:rsidR="00EF2B0C" w:rsidP="00EF2B0C" w:rsidRDefault="00EF2B0C" w14:paraId="49C6D9D9" w14:textId="77777777">
      <w:pPr>
        <w:numPr>
          <w:ilvl w:val="0"/>
          <w:numId w:val="3"/>
        </w:numPr>
        <w:spacing w:before="40"/>
        <w:rPr>
          <w:rFonts w:ascii="Trebuchet MS" w:hAnsi="Trebuchet MS"/>
          <w:sz w:val="22"/>
          <w:szCs w:val="22"/>
        </w:rPr>
      </w:pPr>
      <w:r w:rsidRPr="49207C30" w:rsidR="7DC975E6">
        <w:rPr>
          <w:rFonts w:ascii="Trebuchet MS" w:hAnsi="Trebuchet MS"/>
          <w:sz w:val="22"/>
          <w:szCs w:val="22"/>
        </w:rPr>
        <w:t>Premises are clean, well lit, adequately ventilated and maintained at an appropriate temperature</w:t>
      </w:r>
    </w:p>
    <w:p w:rsidR="49207C30" w:rsidP="49207C30" w:rsidRDefault="49207C30" w14:paraId="681A8538" w14:textId="08F7E7C1">
      <w:pPr>
        <w:pStyle w:val="ListParagraph"/>
        <w:numPr>
          <w:ilvl w:val="0"/>
          <w:numId w:val="3"/>
        </w:numPr>
        <w:rPr/>
      </w:pPr>
      <w:r w:rsidRPr="49207C30" w:rsidR="49207C30">
        <w:rPr>
          <w:rFonts w:ascii="Trebuchet MS" w:hAnsi="Trebuchet MS" w:eastAsia="Trebuchet MS" w:cs="Trebuchet MS"/>
          <w:sz w:val="22"/>
          <w:szCs w:val="22"/>
        </w:rPr>
        <w:t>The areas used by Kidspace Wrap Around Care are suitable, safe and available for the planned activities during operating hours.</w:t>
      </w:r>
    </w:p>
    <w:p w:rsidR="49207C30" w:rsidP="49207C30" w:rsidRDefault="49207C30" w14:paraId="17EAE4B1" w14:textId="7EA4506B">
      <w:pPr>
        <w:pStyle w:val="ListParagraph"/>
        <w:numPr>
          <w:ilvl w:val="0"/>
          <w:numId w:val="3"/>
        </w:numPr>
        <w:rPr/>
      </w:pPr>
      <w:r w:rsidRPr="49207C30" w:rsidR="49207C30">
        <w:rPr>
          <w:rFonts w:ascii="Trebuchet MS" w:hAnsi="Trebuchet MS" w:eastAsia="Trebuchet MS" w:cs="Trebuchet MS"/>
          <w:sz w:val="22"/>
          <w:szCs w:val="22"/>
        </w:rPr>
        <w:t>All equipment and resources used by Kidspace Wrap Around Care are safely and securely stored when not in use.</w:t>
      </w:r>
    </w:p>
    <w:p w:rsidR="49207C30" w:rsidP="49207C30" w:rsidRDefault="49207C30" w14:paraId="0062F3B1" w14:textId="0C373F73">
      <w:pPr>
        <w:pStyle w:val="ListParagraph"/>
        <w:numPr>
          <w:ilvl w:val="0"/>
          <w:numId w:val="3"/>
        </w:numPr>
        <w:rPr/>
      </w:pPr>
      <w:r w:rsidRPr="49207C30" w:rsidR="49207C30">
        <w:rPr>
          <w:rFonts w:ascii="Trebuchet MS" w:hAnsi="Trebuchet MS" w:eastAsia="Trebuchet MS" w:cs="Trebuchet MS"/>
          <w:sz w:val="22"/>
          <w:szCs w:val="22"/>
        </w:rPr>
        <w:t>Children only access kitchen, food preparation or staff-only areas when this forms part of a planned supervised activity and a suitable risk assessment is in place.</w:t>
      </w:r>
    </w:p>
    <w:p w:rsidR="00EF2B0C" w:rsidP="00EF2B0C" w:rsidRDefault="00EF2B0C" w14:paraId="727787E0" w14:textId="77777777">
      <w:pPr>
        <w:numPr>
          <w:ilvl w:val="0"/>
          <w:numId w:val="3"/>
        </w:numPr>
        <w:spacing w:before="40"/>
        <w:rPr>
          <w:rFonts w:ascii="Trebuchet MS" w:hAnsi="Trebuchet MS"/>
          <w:sz w:val="22"/>
          <w:szCs w:val="22"/>
        </w:rPr>
      </w:pPr>
      <w:r>
        <w:rPr>
          <w:rFonts w:ascii="Trebuchet MS" w:hAnsi="Trebuchet MS"/>
          <w:sz w:val="22"/>
          <w:szCs w:val="22"/>
        </w:rPr>
        <w:t xml:space="preserve">A working telephone </w:t>
      </w:r>
      <w:proofErr w:type="gramStart"/>
      <w:r>
        <w:rPr>
          <w:rFonts w:ascii="Trebuchet MS" w:hAnsi="Trebuchet MS"/>
          <w:sz w:val="22"/>
          <w:szCs w:val="22"/>
        </w:rPr>
        <w:t>is available on the premises at all times</w:t>
      </w:r>
      <w:proofErr w:type="gramEnd"/>
      <w:r>
        <w:rPr>
          <w:rFonts w:ascii="Trebuchet MS" w:hAnsi="Trebuchet MS"/>
          <w:sz w:val="22"/>
          <w:szCs w:val="22"/>
        </w:rPr>
        <w:t xml:space="preserve"> </w:t>
      </w:r>
    </w:p>
    <w:p w:rsidR="00EF2B0C" w:rsidP="00EF2B0C" w:rsidRDefault="00EF2B0C" w14:paraId="6EA482A6" w14:textId="77777777">
      <w:pPr>
        <w:numPr>
          <w:ilvl w:val="0"/>
          <w:numId w:val="3"/>
        </w:numPr>
        <w:spacing w:before="40"/>
        <w:rPr>
          <w:rFonts w:ascii="Trebuchet MS" w:hAnsi="Trebuchet MS"/>
          <w:sz w:val="22"/>
          <w:szCs w:val="22"/>
        </w:rPr>
      </w:pPr>
      <w:r w:rsidRPr="49207C30" w:rsidR="7DC975E6">
        <w:rPr>
          <w:rFonts w:ascii="Trebuchet MS" w:hAnsi="Trebuchet MS"/>
          <w:sz w:val="22"/>
          <w:szCs w:val="22"/>
        </w:rPr>
        <w:t xml:space="preserve">Chemicals and cleaning materials are stored appropriately, and in accordance with COSHH data sheets. </w:t>
      </w:r>
    </w:p>
    <w:p w:rsidR="49207C30" w:rsidP="49207C30" w:rsidRDefault="49207C30" w14:paraId="42634B65" w14:textId="77C2AA82">
      <w:pPr>
        <w:pStyle w:val="ListParagraph"/>
        <w:numPr>
          <w:ilvl w:val="0"/>
          <w:numId w:val="3"/>
        </w:numPr>
        <w:rPr/>
      </w:pPr>
      <w:r w:rsidRPr="49207C30" w:rsidR="49207C30">
        <w:rPr>
          <w:rFonts w:ascii="Trebuchet MS" w:hAnsi="Trebuchet MS" w:eastAsia="Trebuchet MS" w:cs="Trebuchet MS"/>
          <w:sz w:val="22"/>
          <w:szCs w:val="22"/>
        </w:rPr>
        <w:t>Safe access and exit routes are maintained as far as reasonably practicable, including during severe weather.</w:t>
      </w:r>
    </w:p>
    <w:p w:rsidR="00EF2B0C" w:rsidP="00EF2B0C" w:rsidRDefault="00EF2B0C" w14:paraId="10D8CE19" w14:textId="77777777">
      <w:pPr>
        <w:pStyle w:val="subhead"/>
        <w:spacing w:before="240"/>
      </w:pPr>
      <w:r w:rsidR="7DC975E6">
        <w:rPr/>
        <w:t>Security</w:t>
      </w:r>
    </w:p>
    <w:p w:rsidR="49207C30" w:rsidP="49207C30" w:rsidRDefault="49207C30" w14:paraId="79E4A435" w14:textId="62F4A007">
      <w:pPr>
        <w:pStyle w:val="policybody"/>
      </w:pPr>
      <w:r w:rsidR="49207C30">
        <w:rPr/>
        <w:t>Children are not allowed to leave the premises during a session unless prior permission has been given by parents or carers, for example to attend an agreed activity or appointment.</w:t>
      </w:r>
    </w:p>
    <w:p w:rsidR="49207C30" w:rsidP="49207C30" w:rsidRDefault="49207C30" w14:paraId="60E5822F" w14:textId="0FE6E2BA">
      <w:pPr>
        <w:pStyle w:val="policybody"/>
      </w:pPr>
      <w:r w:rsidR="49207C30">
        <w:rPr/>
        <w:t>During sessions, access points are managed to prevent unauthorised entry and to ensure children cannot leave unsupervised. Fire exits remain available for emergency use at all times. Staff monitor entrances and exits throughout the session.</w:t>
      </w:r>
    </w:p>
    <w:p w:rsidR="00EF2B0C" w:rsidP="00EF2B0C" w:rsidRDefault="00EF2B0C" w14:paraId="76FDF787" w14:textId="77777777">
      <w:pPr>
        <w:pStyle w:val="policybody"/>
      </w:pPr>
      <w:r w:rsidR="7DC975E6">
        <w:rPr/>
        <w:t xml:space="preserve">All visitors to the Club must sign the </w:t>
      </w:r>
      <w:r w:rsidRPr="49207C30" w:rsidR="7DC975E6">
        <w:rPr>
          <w:b w:val="1"/>
          <w:bCs w:val="1"/>
        </w:rPr>
        <w:t>Visitor Log</w:t>
      </w:r>
      <w:r w:rsidR="7DC975E6">
        <w:rPr/>
        <w:t xml:space="preserve"> and give the reason for their visit. Visitors will never be left alone with the children. </w:t>
      </w:r>
    </w:p>
    <w:p w:rsidR="49207C30" w:rsidP="49207C30" w:rsidRDefault="49207C30" w14:paraId="61C62B4C" w14:textId="31C7292A">
      <w:pPr>
        <w:pStyle w:val="policybody"/>
      </w:pPr>
      <w:r w:rsidR="49207C30">
        <w:rPr/>
        <w:t>Security procedures will be regularly reviewed by the Setting Manager, in consultation with staff and, where appropriate, parents, carers and host site representatives.</w:t>
      </w:r>
    </w:p>
    <w:p w:rsidR="49207C30" w:rsidP="49207C30" w:rsidRDefault="49207C30" w14:paraId="71CA0E15" w14:textId="50984890">
      <w:pPr>
        <w:pStyle w:val="subhead"/>
      </w:pPr>
      <w:r w:rsidR="49207C30">
        <w:rPr/>
        <w:t>Collection and handover arrangements</w:t>
      </w:r>
    </w:p>
    <w:p w:rsidR="49207C30" w:rsidP="49207C30" w:rsidRDefault="49207C30" w14:paraId="348B3654" w14:textId="2292820F">
      <w:pPr>
        <w:pStyle w:val="policybody"/>
      </w:pPr>
      <w:r w:rsidR="49207C30">
        <w:rPr/>
        <w:t>Children are signed in and out using the agreed attendance system for the setting. Children will only be released to parents, carers or authorised adults named on the child’s records, unless alternative permission has been confirmed in advance by a parent or carer. Staff must follow agreed password or identity-checking arrangements where these are in place. If an unauthorised person attempts to collect a child, staff must not release the child and must inform the Setting Manager immediately.</w:t>
      </w:r>
    </w:p>
    <w:p w:rsidR="49207C30" w:rsidP="49207C30" w:rsidRDefault="49207C30" w14:paraId="42A4B2E0" w14:textId="170A5D58">
      <w:pPr>
        <w:pStyle w:val="policybody"/>
      </w:pPr>
      <w:r w:rsidR="49207C30">
        <w:rPr/>
        <w:t>If a child is not collected at the expected time, staff will follow Kidspace Wrap Around Care’s late collection procedure, continue to supervise the child safely and make reasonable attempts to contact parents, carers and emergency contacts.</w:t>
      </w:r>
    </w:p>
    <w:p w:rsidR="49207C30" w:rsidP="49207C30" w:rsidRDefault="49207C30" w14:paraId="138CDA50" w14:textId="7758C449">
      <w:pPr>
        <w:pStyle w:val="subhead"/>
      </w:pPr>
      <w:r w:rsidR="49207C30">
        <w:rPr/>
        <w:t>Missing child procedure</w:t>
      </w:r>
    </w:p>
    <w:p w:rsidR="49207C30" w:rsidP="49207C30" w:rsidRDefault="49207C30" w14:paraId="017BDCBB" w14:textId="4E8126EF">
      <w:pPr>
        <w:pStyle w:val="policybody"/>
      </w:pPr>
      <w:r w:rsidR="49207C30">
        <w:rPr/>
        <w:t>If a child cannot be accounted for, staff will act immediately. The Setting Manager will be informed, registers and sign-in records will be checked, the areas used by the setting will be searched and staff will ensure that the remaining children continue to be supervised safely. Parents or carers, the host site where relevant, police and safeguarding agencies will be contacted as appropriate. The incident will be recorded and reviewed to identify any further action required.</w:t>
      </w:r>
    </w:p>
    <w:p w:rsidR="49207C30" w:rsidP="49207C30" w:rsidRDefault="49207C30" w14:paraId="29EAAB2B" w14:textId="0877830E">
      <w:pPr>
        <w:pStyle w:val="subhead"/>
      </w:pPr>
      <w:r w:rsidR="49207C30">
        <w:rPr/>
        <w:t>Outings and off-site activities</w:t>
      </w:r>
    </w:p>
    <w:p w:rsidR="49207C30" w:rsidP="49207C30" w:rsidRDefault="49207C30" w14:paraId="78F74EDB" w14:textId="1296468D">
      <w:pPr>
        <w:pStyle w:val="policybody"/>
      </w:pPr>
      <w:r w:rsidR="49207C30">
        <w:rPr/>
        <w:t>Any outing or off-site activity must be planned in advance and covered by a suitable risk assessment. Staff will ensure that supervision levels, emergency contact details, first aid arrangements, medication, allergies, individual needs and safe travel arrangements are considered before the activity takes place. Children remain the responsibility of Kidspace Wrap Around Care during planned outings and off-site activities.</w:t>
      </w:r>
    </w:p>
    <w:p w:rsidR="49207C30" w:rsidP="49207C30" w:rsidRDefault="49207C30" w14:paraId="4B073C16" w14:textId="276C4A6D">
      <w:pPr>
        <w:pStyle w:val="subhead"/>
      </w:pPr>
      <w:r w:rsidR="49207C30">
        <w:rPr/>
        <w:t>Mobile phones, cameras and personal devices</w:t>
      </w:r>
    </w:p>
    <w:p w:rsidR="49207C30" w:rsidP="49207C30" w:rsidRDefault="49207C30" w14:paraId="55ED59C3" w14:textId="0074A546">
      <w:pPr>
        <w:pStyle w:val="policybody"/>
      </w:pPr>
      <w:r w:rsidR="49207C30">
        <w:rPr/>
        <w:t>Staff must follow Kidspace Wrap Around Care’s safeguarding expectations for mobile phones, cameras and personal devices. Personal devices must not be used to take photographs or videos of children. Any approved photographs or recordings must be taken only for legitimate purposes, with appropriate permission and using authorised equipment or systems. Concerns about inappropriate use of devices must be reported to the Setting Manager or registered person immediately.</w:t>
      </w:r>
    </w:p>
    <w:p w:rsidR="49207C30" w:rsidP="49207C30" w:rsidRDefault="49207C30" w14:paraId="4ABBB092" w14:textId="0BC5D0A9">
      <w:pPr>
        <w:pStyle w:val="subhead"/>
      </w:pPr>
      <w:r w:rsidR="49207C30">
        <w:rPr/>
        <w:t>Emergency closure and lockdown</w:t>
      </w:r>
    </w:p>
    <w:p w:rsidR="49207C30" w:rsidP="49207C30" w:rsidRDefault="49207C30" w14:paraId="7E53E313" w14:textId="2CA8BC71">
      <w:pPr>
        <w:pStyle w:val="policybody"/>
      </w:pPr>
      <w:r w:rsidR="49207C30">
        <w:rPr/>
        <w:t>Kidspace Wrap Around Care may need to close, delay opening or operate emergency procedures where there is a significant risk to children, staff or visitors. This may include severe weather, loss of essential services, unsafe premises, public health concerns, security incidents or instructions from emergency services or the host site. Parents and carers will be informed as soon as reasonably practicable. During a lockdown or emergency situation, staff will follow instructions from the Setting Manager, emergency services or the host site while keeping children supervised and as safe as possible.</w:t>
      </w:r>
    </w:p>
    <w:p w:rsidR="49207C30" w:rsidP="49207C30" w:rsidRDefault="49207C30" w14:paraId="6B30FC72" w14:textId="74369501">
      <w:pPr>
        <w:pStyle w:val="subhead"/>
      </w:pPr>
      <w:r w:rsidR="49207C30">
        <w:rPr/>
        <w:t>Information sharing and records</w:t>
      </w:r>
    </w:p>
    <w:p w:rsidR="49207C30" w:rsidP="49207C30" w:rsidRDefault="49207C30" w14:paraId="695F6560" w14:textId="6DE442E4">
      <w:pPr>
        <w:pStyle w:val="policybody"/>
      </w:pPr>
      <w:r w:rsidR="49207C30">
        <w:rPr/>
        <w:t>Kidspace Wrap Around Care keeps records needed to support children’s health, safety and welfare. This includes attendance information, emergency contacts, permissions, medical details, allergies, dietary requirements, accident and incident records and relevant individual plans. Information is shared with staff on a need-to-know basis so that children can be cared for safely. Records are stored securely and handled in line with data protection requirements.</w:t>
      </w:r>
    </w:p>
    <w:p w:rsidR="49207C30" w:rsidP="49207C30" w:rsidRDefault="49207C30" w14:paraId="67BA6EDF" w14:textId="2AF3D6F9">
      <w:pPr>
        <w:pStyle w:val="subhead"/>
      </w:pPr>
      <w:r w:rsidR="49207C30">
        <w:rPr/>
        <w:t>Host premises and shared site responsibilities</w:t>
      </w:r>
    </w:p>
    <w:p w:rsidR="49207C30" w:rsidP="49207C30" w:rsidRDefault="49207C30" w14:paraId="3CC87F2A" w14:textId="2A7DD14B">
      <w:pPr>
        <w:pStyle w:val="policybody"/>
      </w:pPr>
      <w:r w:rsidR="49207C30">
        <w:rPr/>
        <w:t>Where Kidspace Wrap Around Care operates from shared or host premises, staff will work cooperatively with the host site to support safe working arrangements. Kidspace Wrap Around Care remains responsible for its own staff, children, equipment, records and procedures during operating hours. The Setting Manager will raise concerns about premises, maintenance, security or shared areas with the appropriate contact at the host site and will take reasonable steps to protect children while concerns are being addressed.</w:t>
      </w:r>
    </w:p>
    <w:p w:rsidR="49207C30" w:rsidP="49207C30" w:rsidRDefault="49207C30" w14:paraId="3AE7B795" w14:textId="1D7EC521">
      <w:pPr>
        <w:pStyle w:val="subhead"/>
      </w:pPr>
      <w:r w:rsidR="49207C30">
        <w:rPr/>
        <w:t>Manual handling and lone working</w:t>
      </w:r>
    </w:p>
    <w:p w:rsidR="49207C30" w:rsidP="49207C30" w:rsidRDefault="49207C30" w14:paraId="5585B555" w14:textId="3B8494D9">
      <w:pPr>
        <w:pStyle w:val="policybody"/>
      </w:pPr>
      <w:r w:rsidR="49207C30">
        <w:rPr/>
        <w:t>Staff must use safe manual handling practice when moving equipment, resources or furniture and should ask for support where an item is heavy, awkward or unsafe to move alone. Lone working is avoided wherever possible. Where lone working cannot be avoided, it must be risk assessed and authorised, with suitable communication, emergency and safeguarding arrangements in place.</w:t>
      </w:r>
    </w:p>
    <w:p w:rsidR="00EF2B0C" w:rsidP="00EF2B0C" w:rsidRDefault="00EF2B0C" w14:paraId="1BB7F489" w14:textId="77777777">
      <w:pPr>
        <w:pStyle w:val="subhead"/>
        <w:spacing w:before="240"/>
      </w:pPr>
      <w:r>
        <w:t>Toys and equipment</w:t>
      </w:r>
    </w:p>
    <w:p w:rsidR="00EF2B0C" w:rsidP="00EF2B0C" w:rsidRDefault="00EF2B0C" w14:paraId="7B2CDF2B" w14:textId="77777777">
      <w:pPr>
        <w:pStyle w:val="policybody"/>
      </w:pPr>
      <w:r>
        <w:t xml:space="preserve">All furniture, toys and equipment are kept clean, well maintained and in good repair. We select toys, equipment and resources with care, and we carry out risk assessments before the children are allowed to use them. Broken toys and equipment are disposed of promptly. </w:t>
      </w:r>
    </w:p>
    <w:p w:rsidR="00EF2B0C" w:rsidP="00EF2B0C" w:rsidRDefault="00EF2B0C" w14:paraId="037A65B1" w14:textId="77777777">
      <w:pPr>
        <w:pStyle w:val="policybody"/>
      </w:pPr>
      <w:r>
        <w:t>We ensure that any flammable equipment is stored safely.</w:t>
      </w:r>
    </w:p>
    <w:p w:rsidR="00EF2B0C" w:rsidP="00EF2B0C" w:rsidRDefault="00EF2B0C" w14:paraId="099BEE87" w14:textId="77777777">
      <w:pPr>
        <w:pStyle w:val="subhead"/>
        <w:spacing w:before="240"/>
      </w:pPr>
      <w:r w:rsidR="7DC975E6">
        <w:rPr/>
        <w:t xml:space="preserve">Food and personal hygiene </w:t>
      </w:r>
    </w:p>
    <w:p w:rsidR="49207C30" w:rsidP="49207C30" w:rsidRDefault="49207C30" w14:paraId="4E949C75" w14:textId="6D6A57CE">
      <w:pPr>
        <w:pStyle w:val="Header"/>
      </w:pPr>
      <w:r w:rsidRPr="49207C30" w:rsidR="49207C30">
        <w:rPr>
          <w:rFonts w:ascii="Trebuchet MS" w:hAnsi="Trebuchet MS" w:eastAsia="Trebuchet MS" w:cs="Trebuchet MS"/>
        </w:rPr>
        <w:t>Staff at Kidspace Wrap Around Care maintain high standards of personal hygiene and take all practicable steps to prevent and control the spread of infection.</w:t>
      </w:r>
    </w:p>
    <w:p w:rsidR="00EF2B0C" w:rsidP="00EF2B0C" w:rsidRDefault="00EF2B0C" w14:paraId="14CE7CA8" w14:textId="77777777">
      <w:pPr>
        <w:numPr>
          <w:ilvl w:val="0"/>
          <w:numId w:val="4"/>
        </w:numPr>
        <w:spacing w:before="40"/>
        <w:ind w:left="357" w:hanging="357"/>
        <w:rPr>
          <w:rFonts w:ascii="Trebuchet MS" w:hAnsi="Trebuchet MS"/>
          <w:sz w:val="22"/>
          <w:szCs w:val="22"/>
        </w:rPr>
      </w:pPr>
      <w:r>
        <w:rPr>
          <w:rFonts w:ascii="Trebuchet MS" w:hAnsi="Trebuchet MS"/>
          <w:sz w:val="22"/>
          <w:szCs w:val="22"/>
        </w:rPr>
        <w:t xml:space="preserve">A generally clean environment is </w:t>
      </w:r>
      <w:proofErr w:type="gramStart"/>
      <w:r>
        <w:rPr>
          <w:rFonts w:ascii="Trebuchet MS" w:hAnsi="Trebuchet MS"/>
          <w:sz w:val="22"/>
          <w:szCs w:val="22"/>
        </w:rPr>
        <w:t>maintained at all times</w:t>
      </w:r>
      <w:proofErr w:type="gramEnd"/>
      <w:r>
        <w:rPr>
          <w:rFonts w:ascii="Trebuchet MS" w:hAnsi="Trebuchet MS"/>
          <w:sz w:val="22"/>
          <w:szCs w:val="22"/>
        </w:rPr>
        <w:t xml:space="preserve">. </w:t>
      </w:r>
    </w:p>
    <w:p w:rsidR="00EF2B0C" w:rsidP="00EF2B0C" w:rsidRDefault="00EF2B0C" w14:paraId="5090F3A0" w14:textId="77777777">
      <w:pPr>
        <w:numPr>
          <w:ilvl w:val="0"/>
          <w:numId w:val="4"/>
        </w:numPr>
        <w:spacing w:before="40"/>
        <w:ind w:left="357" w:hanging="357"/>
        <w:rPr>
          <w:rFonts w:ascii="Trebuchet MS" w:hAnsi="Trebuchet MS"/>
          <w:sz w:val="22"/>
          <w:szCs w:val="22"/>
        </w:rPr>
      </w:pPr>
      <w:r>
        <w:rPr>
          <w:rFonts w:ascii="Trebuchet MS" w:hAnsi="Trebuchet MS"/>
          <w:sz w:val="22"/>
          <w:szCs w:val="22"/>
        </w:rPr>
        <w:t xml:space="preserve">Toilets are cleaned </w:t>
      </w:r>
      <w:proofErr w:type="gramStart"/>
      <w:r>
        <w:rPr>
          <w:rFonts w:ascii="Trebuchet MS" w:hAnsi="Trebuchet MS"/>
          <w:sz w:val="22"/>
          <w:szCs w:val="22"/>
        </w:rPr>
        <w:t>daily</w:t>
      </w:r>
      <w:proofErr w:type="gramEnd"/>
      <w:r>
        <w:rPr>
          <w:rFonts w:ascii="Trebuchet MS" w:hAnsi="Trebuchet MS"/>
          <w:sz w:val="22"/>
          <w:szCs w:val="22"/>
        </w:rPr>
        <w:t xml:space="preserve"> and soap and hand drying facilities are always available. </w:t>
      </w:r>
    </w:p>
    <w:p w:rsidR="00EF2B0C" w:rsidP="00EF2B0C" w:rsidRDefault="00EF2B0C" w14:paraId="63DF1C9C" w14:textId="77777777">
      <w:pPr>
        <w:numPr>
          <w:ilvl w:val="0"/>
          <w:numId w:val="5"/>
        </w:numPr>
        <w:spacing w:before="40"/>
        <w:ind w:left="357" w:hanging="357"/>
        <w:rPr>
          <w:rFonts w:ascii="Trebuchet MS" w:hAnsi="Trebuchet MS"/>
          <w:sz w:val="22"/>
          <w:szCs w:val="22"/>
        </w:rPr>
      </w:pPr>
      <w:r>
        <w:rPr>
          <w:rFonts w:ascii="Trebuchet MS" w:hAnsi="Trebuchet MS"/>
          <w:sz w:val="22"/>
          <w:szCs w:val="22"/>
        </w:rPr>
        <w:t>Staff are trained in food hygiene and follow appropriate guidelines.</w:t>
      </w:r>
    </w:p>
    <w:p w:rsidR="00EF2B0C" w:rsidP="00EF2B0C" w:rsidRDefault="00EF2B0C" w14:paraId="01598490" w14:textId="77777777">
      <w:pPr>
        <w:numPr>
          <w:ilvl w:val="0"/>
          <w:numId w:val="5"/>
        </w:numPr>
        <w:spacing w:before="40"/>
        <w:ind w:left="357" w:hanging="357"/>
        <w:rPr>
          <w:rFonts w:ascii="Trebuchet MS" w:hAnsi="Trebuchet MS"/>
          <w:sz w:val="22"/>
          <w:szCs w:val="22"/>
        </w:rPr>
      </w:pPr>
      <w:r>
        <w:rPr>
          <w:rFonts w:ascii="Trebuchet MS" w:hAnsi="Trebuchet MS"/>
          <w:sz w:val="22"/>
          <w:szCs w:val="22"/>
        </w:rPr>
        <w:t>Waste is disposed of safely and all bins are kept covered.</w:t>
      </w:r>
    </w:p>
    <w:p w:rsidR="00EF2B0C" w:rsidP="00EF2B0C" w:rsidRDefault="00EF2B0C" w14:paraId="623F2D66" w14:textId="77777777">
      <w:pPr>
        <w:numPr>
          <w:ilvl w:val="0"/>
          <w:numId w:val="6"/>
        </w:numPr>
        <w:spacing w:before="40"/>
        <w:ind w:left="357" w:hanging="357"/>
        <w:rPr>
          <w:rFonts w:ascii="Trebuchet MS" w:hAnsi="Trebuchet MS"/>
          <w:sz w:val="22"/>
          <w:szCs w:val="22"/>
        </w:rPr>
      </w:pPr>
      <w:r>
        <w:rPr>
          <w:rFonts w:ascii="Trebuchet MS" w:hAnsi="Trebuchet MS"/>
          <w:sz w:val="22"/>
          <w:szCs w:val="22"/>
        </w:rPr>
        <w:t>Staff ensure that children wash their hands before handling food or drink and after using the toilet.</w:t>
      </w:r>
    </w:p>
    <w:p w:rsidR="00EF2B0C" w:rsidP="00EF2B0C" w:rsidRDefault="00EF2B0C" w14:paraId="2CBD9EE3" w14:textId="77777777">
      <w:pPr>
        <w:numPr>
          <w:ilvl w:val="0"/>
          <w:numId w:val="6"/>
        </w:numPr>
        <w:spacing w:before="40"/>
        <w:ind w:left="357" w:hanging="357"/>
        <w:rPr>
          <w:rFonts w:ascii="Trebuchet MS" w:hAnsi="Trebuchet MS"/>
          <w:sz w:val="22"/>
          <w:szCs w:val="22"/>
        </w:rPr>
      </w:pPr>
      <w:r>
        <w:rPr>
          <w:rFonts w:ascii="Trebuchet MS" w:hAnsi="Trebuchet MS"/>
          <w:sz w:val="22"/>
          <w:szCs w:val="22"/>
        </w:rPr>
        <w:t>Cuts and abrasions (whether on children or staff) are kept covered.</w:t>
      </w:r>
    </w:p>
    <w:p w:rsidR="00EF2B0C" w:rsidP="00EF2B0C" w:rsidRDefault="00EF2B0C" w14:paraId="018540F0" w14:textId="77777777">
      <w:pPr>
        <w:pStyle w:val="subhead"/>
        <w:spacing w:before="240"/>
      </w:pPr>
      <w:r>
        <w:t>Dealing with body fluids</w:t>
      </w:r>
    </w:p>
    <w:p w:rsidR="00EF2B0C" w:rsidP="00EF2B0C" w:rsidRDefault="00EF2B0C" w14:paraId="7018DBD3" w14:textId="77777777">
      <w:pPr>
        <w:pStyle w:val="policybody"/>
      </w:pPr>
      <w:r w:rsidR="7DC975E6">
        <w:rPr/>
        <w:t xml:space="preserve">Spillages of blood, vomit, urine and faeces will be cleaned up immediately in accordance with our </w:t>
      </w:r>
      <w:r w:rsidRPr="49207C30" w:rsidR="7DC975E6">
        <w:rPr>
          <w:b w:val="1"/>
          <w:bCs w:val="1"/>
        </w:rPr>
        <w:t>Intimate Care</w:t>
      </w:r>
      <w:r w:rsidR="7DC975E6">
        <w:rPr/>
        <w:t xml:space="preserve"> policy.</w:t>
      </w:r>
    </w:p>
    <w:p w:rsidR="49207C30" w:rsidP="49207C30" w:rsidRDefault="49207C30" w14:paraId="18AF101D" w14:textId="79BD6ACB">
      <w:pPr>
        <w:pStyle w:val="subhead"/>
      </w:pPr>
      <w:r w:rsidR="49207C30">
        <w:rPr/>
        <w:t>Risk assessments and daily checks</w:t>
      </w:r>
    </w:p>
    <w:p w:rsidR="49207C30" w:rsidP="49207C30" w:rsidRDefault="49207C30" w14:paraId="1E87D466" w14:textId="015C983C">
      <w:pPr>
        <w:pStyle w:val="policybody"/>
      </w:pPr>
      <w:r w:rsidR="49207C30">
        <w:rPr/>
        <w:t>The Setting Manager ensures that suitable risk assessments are in place for the premises, activities, equipment, outings and any identified individual needs. Staff complete daily checks before children arrive and report hazards immediately. Hazards are removed, reduced or isolated as soon as reasonably practicable.</w:t>
      </w:r>
    </w:p>
    <w:p w:rsidR="49207C30" w:rsidP="49207C30" w:rsidRDefault="49207C30" w14:paraId="52168596" w14:textId="0C49F89D">
      <w:pPr>
        <w:pStyle w:val="subhead"/>
      </w:pPr>
      <w:r w:rsidR="49207C30">
        <w:rPr/>
        <w:t>First aid, accidents and emergency arrangements</w:t>
      </w:r>
    </w:p>
    <w:p w:rsidR="49207C30" w:rsidP="49207C30" w:rsidRDefault="49207C30" w14:paraId="5181C77C" w14:textId="0D7DFAD5">
      <w:pPr>
        <w:pStyle w:val="policybody"/>
      </w:pPr>
      <w:r w:rsidR="49207C30">
        <w:rPr/>
        <w:t>At least one appropriately trained first aider is available during sessions, in line with registration requirements. First aid equipment is accessible, checked regularly and replenished when required. Accident and incident records are completed promptly, shared with parents or carers where appropriate, and reviewed to identify any action needed to reduce future risk.</w:t>
      </w:r>
    </w:p>
    <w:p w:rsidR="49207C30" w:rsidP="49207C30" w:rsidRDefault="49207C30" w14:paraId="3819571F" w14:textId="6D288E7F">
      <w:pPr>
        <w:pStyle w:val="subhead"/>
      </w:pPr>
      <w:r w:rsidR="49207C30">
        <w:rPr/>
        <w:t>Fire safety and evacuation</w:t>
      </w:r>
    </w:p>
    <w:p w:rsidR="49207C30" w:rsidP="49207C30" w:rsidRDefault="49207C30" w14:paraId="44C5D5D3" w14:textId="09CBC98A">
      <w:pPr>
        <w:pStyle w:val="policybody"/>
      </w:pPr>
      <w:r w:rsidR="49207C30">
        <w:rPr/>
        <w:t>Fire exits, routes and assembly arrangements are explained to staff as part of induction and reviewed regularly. Fire evacuation procedures are practised at suitable intervals and adapted to the needs of each setting. Staff ensure that registers and emergency contact information are available in the event of an evacuation.</w:t>
      </w:r>
    </w:p>
    <w:p w:rsidR="49207C30" w:rsidP="49207C30" w:rsidRDefault="49207C30" w14:paraId="50590C75" w14:textId="13508553">
      <w:pPr>
        <w:pStyle w:val="subhead"/>
      </w:pPr>
      <w:r w:rsidR="49207C30">
        <w:rPr/>
        <w:t>Safeguarding, suitability and staff conduct</w:t>
      </w:r>
    </w:p>
    <w:p w:rsidR="49207C30" w:rsidP="49207C30" w:rsidRDefault="49207C30" w14:paraId="18230543" w14:textId="3C2028DC">
      <w:pPr>
        <w:pStyle w:val="policybody"/>
      </w:pPr>
      <w:r w:rsidR="49207C30">
        <w:rPr/>
        <w:t>Health and safety arrangements are supported by safer recruitment, staff induction, safeguarding training and clear staff conduct expectations. Staff must not work if they are unfit to supervise children safely. Any concern about staff suitability, unsafe conduct or unsafe practice must be reported to the Setting Manager or registered person in line with safeguarding and whistleblowing procedures.</w:t>
      </w:r>
    </w:p>
    <w:p w:rsidR="49207C30" w:rsidP="49207C30" w:rsidRDefault="49207C30" w14:paraId="2BCDF0D4" w14:textId="46D8C5D8">
      <w:pPr>
        <w:pStyle w:val="subhead"/>
      </w:pPr>
      <w:r w:rsidR="49207C30">
        <w:rPr/>
        <w:t>Allergies, medication and individual needs</w:t>
      </w:r>
    </w:p>
    <w:p w:rsidR="49207C30" w:rsidP="49207C30" w:rsidRDefault="49207C30" w14:paraId="707E1B35" w14:textId="32AE97CF">
      <w:pPr>
        <w:pStyle w:val="policybody"/>
      </w:pPr>
      <w:r w:rsidR="49207C30">
        <w:rPr/>
        <w:t>Information about allergies, medical needs, dietary requirements and additional needs is obtained before a child attends wherever possible and is shared with relevant staff. Individual care plans, medication procedures and emergency arrangements are followed where required.</w:t>
      </w:r>
    </w:p>
    <w:p w:rsidR="00EF2B0C" w:rsidP="00EF2B0C" w:rsidRDefault="00EF2B0C" w14:paraId="04B6270B" w14:textId="77777777">
      <w:pPr>
        <w:pStyle w:val="subhead"/>
        <w:spacing w:before="240"/>
      </w:pPr>
      <w:r w:rsidR="7DC975E6">
        <w:rPr/>
        <w:t>Staffing levels</w:t>
      </w:r>
    </w:p>
    <w:p w:rsidR="49207C30" w:rsidP="49207C30" w:rsidRDefault="49207C30" w14:paraId="43B6207D" w14:textId="58537D50">
      <w:pPr>
        <w:pStyle w:val="policybody"/>
      </w:pPr>
      <w:r w:rsidR="49207C30">
        <w:rPr/>
        <w:t>Staff ratios and levels of supervision are always appropriate to the number, ages and abilities of the children present, and to the risks associated with the activities being undertaken. A minimum of two members of staff are on duty at any time, unless a documented risk assessment and applicable registration requirements confirm that alternative arrangements are safe and lawful.</w:t>
      </w:r>
    </w:p>
    <w:p w:rsidR="00EF2B0C" w:rsidP="00EF2B0C" w:rsidRDefault="00EF2B0C" w14:paraId="54D144DB" w14:textId="77777777">
      <w:pPr>
        <w:pStyle w:val="subhead"/>
        <w:spacing w:before="240"/>
        <w:rPr>
          <w:rFonts w:cs="Arial"/>
          <w:bCs/>
        </w:rPr>
      </w:pPr>
      <w:r w:rsidRPr="49207C30" w:rsidR="7DC975E6">
        <w:rPr>
          <w:rFonts w:cs="Arial"/>
        </w:rPr>
        <w:t>Related policies</w:t>
      </w:r>
    </w:p>
    <w:p w:rsidR="49207C30" w:rsidP="49207C30" w:rsidRDefault="49207C30" w14:paraId="3532A7B8" w14:textId="62DBCA25">
      <w:pPr>
        <w:pStyle w:val="policybody"/>
      </w:pPr>
      <w:r w:rsidR="49207C30">
        <w:rPr/>
        <w:t xml:space="preserve">See also our related policies: </w:t>
      </w:r>
      <w:r w:rsidRPr="49207C30" w:rsidR="49207C30">
        <w:rPr>
          <w:b w:val="1"/>
          <w:bCs w:val="1"/>
        </w:rPr>
        <w:t>Illness and Accidents</w:t>
      </w:r>
      <w:r w:rsidR="49207C30">
        <w:rPr/>
        <w:t xml:space="preserve">, </w:t>
      </w:r>
      <w:r w:rsidRPr="49207C30" w:rsidR="49207C30">
        <w:rPr>
          <w:b w:val="1"/>
          <w:bCs w:val="1"/>
        </w:rPr>
        <w:t>Emergency Evacuation</w:t>
      </w:r>
      <w:r w:rsidR="49207C30">
        <w:rPr/>
        <w:t xml:space="preserve">, </w:t>
      </w:r>
      <w:r w:rsidRPr="49207C30" w:rsidR="49207C30">
        <w:rPr>
          <w:b w:val="1"/>
          <w:bCs w:val="1"/>
        </w:rPr>
        <w:t>Healthy Eating</w:t>
      </w:r>
      <w:r w:rsidR="49207C30">
        <w:rPr/>
        <w:t xml:space="preserve">, </w:t>
      </w:r>
      <w:r w:rsidRPr="49207C30" w:rsidR="49207C30">
        <w:rPr>
          <w:b w:val="1"/>
          <w:bCs w:val="1"/>
        </w:rPr>
        <w:t>Safeguarding</w:t>
      </w:r>
      <w:r w:rsidR="49207C30">
        <w:rPr/>
        <w:t xml:space="preserve">, </w:t>
      </w:r>
      <w:r w:rsidRPr="49207C30" w:rsidR="49207C30">
        <w:rPr>
          <w:b w:val="1"/>
          <w:bCs w:val="1"/>
        </w:rPr>
        <w:t>Administering Medication</w:t>
      </w:r>
      <w:r w:rsidR="49207C30">
        <w:rPr/>
        <w:t xml:space="preserve">, </w:t>
      </w:r>
      <w:r w:rsidRPr="49207C30" w:rsidR="49207C30">
        <w:rPr>
          <w:b w:val="1"/>
          <w:bCs w:val="1"/>
        </w:rPr>
        <w:t>Risk Assessment</w:t>
      </w:r>
      <w:r w:rsidR="49207C30">
        <w:rPr/>
        <w:t xml:space="preserve">, </w:t>
      </w:r>
      <w:r w:rsidRPr="49207C30" w:rsidR="49207C30">
        <w:rPr>
          <w:b w:val="1"/>
          <w:bCs w:val="1"/>
        </w:rPr>
        <w:t>Manual Handling</w:t>
      </w:r>
      <w:r w:rsidR="49207C30">
        <w:rPr/>
        <w:t xml:space="preserve">, </w:t>
      </w:r>
      <w:r w:rsidRPr="49207C30" w:rsidR="49207C30">
        <w:rPr>
          <w:b w:val="1"/>
          <w:bCs w:val="1"/>
        </w:rPr>
        <w:t>Fire Safety</w:t>
      </w:r>
      <w:r w:rsidR="49207C30">
        <w:rPr/>
        <w:t xml:space="preserve">, </w:t>
      </w:r>
      <w:r w:rsidRPr="49207C30" w:rsidR="49207C30">
        <w:rPr>
          <w:b w:val="1"/>
          <w:bCs w:val="1"/>
        </w:rPr>
        <w:t>Intimate Care</w:t>
      </w:r>
      <w:r w:rsidR="49207C30">
        <w:rPr/>
        <w:t xml:space="preserve">, </w:t>
      </w:r>
      <w:r w:rsidRPr="49207C30" w:rsidR="49207C30">
        <w:rPr>
          <w:b w:val="1"/>
          <w:bCs w:val="1"/>
        </w:rPr>
        <w:t>Visitor</w:t>
      </w:r>
      <w:r w:rsidR="49207C30">
        <w:rPr/>
        <w:t xml:space="preserve">, </w:t>
      </w:r>
      <w:r w:rsidRPr="49207C30" w:rsidR="49207C30">
        <w:rPr>
          <w:b w:val="1"/>
          <w:bCs w:val="1"/>
        </w:rPr>
        <w:t>Safeguarding and Child Protection</w:t>
      </w:r>
      <w:r w:rsidR="49207C30">
        <w:rPr/>
        <w:t xml:space="preserve">, </w:t>
      </w:r>
      <w:r w:rsidRPr="49207C30" w:rsidR="49207C30">
        <w:rPr>
          <w:b w:val="1"/>
          <w:bCs w:val="1"/>
        </w:rPr>
        <w:t>Whistleblowing</w:t>
      </w:r>
      <w:r w:rsidR="49207C30">
        <w:rPr/>
        <w:t xml:space="preserve">, </w:t>
      </w:r>
      <w:r w:rsidRPr="49207C30" w:rsidR="49207C30">
        <w:rPr>
          <w:b w:val="1"/>
          <w:bCs w:val="1"/>
        </w:rPr>
        <w:t>Safer Recruitment</w:t>
      </w:r>
      <w:r w:rsidR="49207C30">
        <w:rPr/>
        <w:t xml:space="preserve">, </w:t>
      </w:r>
      <w:r w:rsidRPr="49207C30" w:rsidR="49207C30">
        <w:rPr>
          <w:b w:val="1"/>
          <w:bCs w:val="1"/>
        </w:rPr>
        <w:t>Food Safety</w:t>
      </w:r>
      <w:r w:rsidR="49207C30">
        <w:rPr/>
        <w:t xml:space="preserve">, </w:t>
      </w:r>
      <w:r w:rsidRPr="49207C30" w:rsidR="49207C30">
        <w:rPr>
          <w:b w:val="1"/>
          <w:bCs w:val="1"/>
        </w:rPr>
        <w:t>Late Collection</w:t>
      </w:r>
      <w:r w:rsidR="49207C30">
        <w:rPr/>
        <w:t xml:space="preserve">, </w:t>
      </w:r>
      <w:r w:rsidRPr="49207C30" w:rsidR="49207C30">
        <w:rPr>
          <w:b w:val="1"/>
          <w:bCs w:val="1"/>
        </w:rPr>
        <w:t>Missing Child</w:t>
      </w:r>
      <w:r w:rsidR="49207C30">
        <w:rPr/>
        <w:t xml:space="preserve">, </w:t>
      </w:r>
      <w:r w:rsidRPr="49207C30" w:rsidR="49207C30">
        <w:rPr>
          <w:b w:val="1"/>
          <w:bCs w:val="1"/>
        </w:rPr>
        <w:t>Outings</w:t>
      </w:r>
      <w:r w:rsidR="49207C30">
        <w:rPr/>
        <w:t xml:space="preserve">, </w:t>
      </w:r>
      <w:r w:rsidRPr="49207C30" w:rsidR="49207C30">
        <w:rPr>
          <w:b w:val="1"/>
          <w:bCs w:val="1"/>
        </w:rPr>
        <w:t>Use of Mobile Phones and Cameras</w:t>
      </w:r>
      <w:r w:rsidR="49207C30">
        <w:rPr/>
        <w:t xml:space="preserve">, </w:t>
      </w:r>
      <w:r w:rsidRPr="49207C30" w:rsidR="49207C30">
        <w:rPr>
          <w:b w:val="1"/>
          <w:bCs w:val="1"/>
        </w:rPr>
        <w:t>Lockdown</w:t>
      </w:r>
      <w:r w:rsidR="49207C30">
        <w:rPr/>
        <w:t xml:space="preserve"> and </w:t>
      </w:r>
      <w:r w:rsidRPr="49207C30" w:rsidR="49207C30">
        <w:rPr>
          <w:b w:val="1"/>
          <w:bCs w:val="1"/>
        </w:rPr>
        <w:t>Data Protection</w:t>
      </w:r>
      <w:r w:rsidR="49207C30">
        <w:rPr/>
        <w:t>.</w:t>
      </w:r>
    </w:p>
    <w:p w:rsidR="00EF2B0C" w:rsidP="00EF2B0C" w:rsidRDefault="00EF2B0C" w14:paraId="171E8C24"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19"/>
        <w:gridCol w:w="3909"/>
      </w:tblGrid>
      <w:tr w:rsidR="00EF2B0C" w:rsidTr="49207C30" w14:paraId="16725A1E" w14:textId="77777777">
        <w:trPr>
          <w:trHeight w:val="466"/>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49207C30" w:rsidP="49207C30" w:rsidRDefault="49207C30" w14:paraId="1AE5F788" w14:textId="47F5D89F">
            <w:pPr>
              <w:pStyle w:val="Normal"/>
            </w:pPr>
            <w:r w:rsidRPr="49207C30" w:rsidR="49207C30">
              <w:rPr>
                <w:rFonts w:ascii="Trebuchet MS" w:hAnsi="Trebuchet MS" w:eastAsia="Trebuchet MS" w:cs="Trebuchet MS"/>
                <w:sz w:val="22"/>
                <w:szCs w:val="22"/>
              </w:rPr>
              <w:t>This policy was adopted by: Kidspace Wrap Around Care</w:t>
            </w:r>
          </w:p>
          <w:p w:rsidR="00EF2B0C" w:rsidRDefault="00EF2B0C" w14:paraId="4AD023E9"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49207C30" w:rsidP="49207C30" w:rsidRDefault="49207C30" w14:paraId="60A0C84F" w14:textId="72ECFB24">
            <w:pPr>
              <w:pStyle w:val="Normal"/>
            </w:pPr>
            <w:r w:rsidRPr="49207C30" w:rsidR="49207C30">
              <w:rPr>
                <w:rFonts w:ascii="Trebuchet MS" w:hAnsi="Trebuchet MS" w:eastAsia="Trebuchet MS" w:cs="Trebuchet MS"/>
                <w:sz w:val="22"/>
                <w:szCs w:val="22"/>
              </w:rPr>
              <w:t>Date updated: 1 August 2026</w:t>
            </w:r>
          </w:p>
        </w:tc>
      </w:tr>
      <w:tr w:rsidR="00EF2B0C" w:rsidTr="49207C30" w14:paraId="215673FC" w14:textId="77777777">
        <w:trPr>
          <w:trHeight w:val="455"/>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49207C30" w:rsidP="49207C30" w:rsidRDefault="49207C30" w14:paraId="1DC7ED65" w14:textId="7F6013B0">
            <w:pPr>
              <w:pStyle w:val="Normal"/>
            </w:pPr>
            <w:r w:rsidRPr="49207C30" w:rsidR="49207C30">
              <w:rPr>
                <w:rFonts w:ascii="Trebuchet MS" w:hAnsi="Trebuchet MS" w:eastAsia="Trebuchet MS" w:cs="Trebuchet MS"/>
                <w:sz w:val="22"/>
                <w:szCs w:val="22"/>
              </w:rPr>
              <w:t>Next review: August 2027</w:t>
            </w:r>
          </w:p>
          <w:p w:rsidR="00EF2B0C" w:rsidRDefault="00EF2B0C" w14:paraId="33AFDE21"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49207C30" w:rsidP="49207C30" w:rsidRDefault="49207C30" w14:paraId="28B76E46" w14:textId="142E69F4">
            <w:pPr>
              <w:pStyle w:val="Normal"/>
            </w:pPr>
            <w:r w:rsidRPr="49207C30" w:rsidR="49207C30">
              <w:rPr>
                <w:rFonts w:ascii="Trebuchet MS" w:hAnsi="Trebuchet MS" w:eastAsia="Trebuchet MS" w:cs="Trebuchet MS"/>
                <w:sz w:val="22"/>
                <w:szCs w:val="22"/>
              </w:rPr>
              <w:t>Reviewed by: K Robinson</w:t>
            </w:r>
          </w:p>
        </w:tc>
      </w:tr>
    </w:tbl>
    <w:p w:rsidR="00EF2B0C" w:rsidP="00EF2B0C" w:rsidRDefault="00EF2B0C" w14:paraId="0CAC521B" w14:textId="43B63A64">
      <w:pPr>
        <w:spacing w:before="120"/>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w:t>
      </w:r>
      <w:r w:rsidR="00A10B37">
        <w:rPr>
          <w:rFonts w:ascii="Trebuchet MS" w:hAnsi="Trebuchet MS" w:cs="Tahoma"/>
          <w:i/>
          <w:sz w:val="20"/>
          <w:szCs w:val="20"/>
        </w:rPr>
        <w:t>02</w:t>
      </w:r>
      <w:r w:rsidR="006F090A">
        <w:rPr>
          <w:rFonts w:ascii="Trebuchet MS" w:hAnsi="Trebuchet MS" w:cs="Tahoma"/>
          <w:i/>
          <w:sz w:val="20"/>
          <w:szCs w:val="20"/>
        </w:rPr>
        <w:t>5</w:t>
      </w:r>
      <w:r>
        <w:rPr>
          <w:rFonts w:ascii="Trebuchet MS" w:hAnsi="Trebuchet MS" w:cs="Tahoma"/>
          <w:i/>
          <w:sz w:val="20"/>
          <w:szCs w:val="20"/>
        </w:rPr>
        <w:t>): Safeguarding and Welfare Requirements: Safety and suitability of premises, environment and equipment [3.</w:t>
      </w:r>
      <w:r w:rsidR="006F090A">
        <w:rPr>
          <w:rFonts w:ascii="Trebuchet MS" w:hAnsi="Trebuchet MS" w:cs="Tahoma"/>
          <w:i/>
          <w:sz w:val="20"/>
          <w:szCs w:val="20"/>
        </w:rPr>
        <w:t>77</w:t>
      </w:r>
      <w:r w:rsidR="00A45943">
        <w:rPr>
          <w:rFonts w:ascii="Trebuchet MS" w:hAnsi="Trebuchet MS" w:cs="Tahoma"/>
          <w:i/>
          <w:sz w:val="20"/>
          <w:szCs w:val="20"/>
        </w:rPr>
        <w:t xml:space="preserve"> – 3.</w:t>
      </w:r>
      <w:r w:rsidR="00D90F0F">
        <w:rPr>
          <w:rFonts w:ascii="Trebuchet MS" w:hAnsi="Trebuchet MS" w:cs="Tahoma"/>
          <w:i/>
          <w:sz w:val="20"/>
          <w:szCs w:val="20"/>
        </w:rPr>
        <w:t>86</w:t>
      </w:r>
      <w:r w:rsidR="00A45943">
        <w:rPr>
          <w:rFonts w:ascii="Trebuchet MS" w:hAnsi="Trebuchet MS" w:cs="Tahoma"/>
          <w:i/>
          <w:sz w:val="20"/>
          <w:szCs w:val="20"/>
        </w:rPr>
        <w:t>]</w:t>
      </w:r>
    </w:p>
    <w:p w:rsidR="00F51948" w:rsidRDefault="00F51948" w14:paraId="49D69B31" w14:textId="77777777"/>
    <w:sectPr w:rsidR="00F51948" w:rsidSect="00EF2B0C">
      <w:pgSz w:w="11906" w:h="16838" w:orient="portrait"/>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1130"/>
    <w:multiLevelType w:val="hybridMultilevel"/>
    <w:tmpl w:val="447CC21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 w15:restartNumberingAfterBreak="0">
    <w:nsid w:val="32866F75"/>
    <w:multiLevelType w:val="hybridMultilevel"/>
    <w:tmpl w:val="74E4BA6E"/>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3D0B7EB8"/>
    <w:multiLevelType w:val="hybridMultilevel"/>
    <w:tmpl w:val="A0B4B7A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430E3B82"/>
    <w:multiLevelType w:val="hybridMultilevel"/>
    <w:tmpl w:val="6A3AB2DC"/>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481509A1"/>
    <w:multiLevelType w:val="hybridMultilevel"/>
    <w:tmpl w:val="379245BE"/>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600F67D4"/>
    <w:multiLevelType w:val="hybridMultilevel"/>
    <w:tmpl w:val="1B7000C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num w:numId="1" w16cid:durableId="1995134120">
    <w:abstractNumId w:val="5"/>
  </w:num>
  <w:num w:numId="2" w16cid:durableId="1662928">
    <w:abstractNumId w:val="4"/>
  </w:num>
  <w:num w:numId="3" w16cid:durableId="1489442685">
    <w:abstractNumId w:val="0"/>
  </w:num>
  <w:num w:numId="4" w16cid:durableId="1831678167">
    <w:abstractNumId w:val="2"/>
  </w:num>
  <w:num w:numId="5" w16cid:durableId="15427299">
    <w:abstractNumId w:val="3"/>
  </w:num>
  <w:num w:numId="6" w16cid:durableId="1610821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B0C"/>
    <w:rsid w:val="000376EC"/>
    <w:rsid w:val="000D2075"/>
    <w:rsid w:val="001355B8"/>
    <w:rsid w:val="00340A53"/>
    <w:rsid w:val="00536DC5"/>
    <w:rsid w:val="006F090A"/>
    <w:rsid w:val="0088502E"/>
    <w:rsid w:val="008D58AD"/>
    <w:rsid w:val="00A10B37"/>
    <w:rsid w:val="00A45943"/>
    <w:rsid w:val="00AB3E5B"/>
    <w:rsid w:val="00AE5205"/>
    <w:rsid w:val="00CD7E53"/>
    <w:rsid w:val="00CF7C19"/>
    <w:rsid w:val="00D23DD5"/>
    <w:rsid w:val="00D829C6"/>
    <w:rsid w:val="00D90F0F"/>
    <w:rsid w:val="00E35AF5"/>
    <w:rsid w:val="00E81478"/>
    <w:rsid w:val="00EF2B0C"/>
    <w:rsid w:val="00F22E46"/>
    <w:rsid w:val="00F37F22"/>
    <w:rsid w:val="00F51948"/>
    <w:rsid w:val="4125B78C"/>
    <w:rsid w:val="49207C30"/>
    <w:rsid w:val="7DC975E6"/>
    <w:rsid w:val="7F087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1810"/>
  <w15:chartTrackingRefBased/>
  <w15:docId w15:val="{2E45415F-1FE2-4A91-81B9-3E8CD96A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2B0C"/>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EF2B0C"/>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F2B0C"/>
    <w:rPr>
      <w:rFonts w:ascii="Arial" w:hAnsi="Arial" w:eastAsia="Times" w:cs="Times New Roman"/>
      <w:b/>
      <w:sz w:val="32"/>
      <w:szCs w:val="32"/>
      <w:u w:val="single"/>
      <w:lang w:eastAsia="en-GB"/>
    </w:rPr>
  </w:style>
  <w:style w:type="paragraph" w:styleId="Header">
    <w:name w:val="header"/>
    <w:basedOn w:val="Normal"/>
    <w:link w:val="HeaderChar"/>
    <w:semiHidden/>
    <w:unhideWhenUsed/>
    <w:rsid w:val="00EF2B0C"/>
    <w:pPr>
      <w:tabs>
        <w:tab w:val="center" w:pos="4153"/>
        <w:tab w:val="right" w:pos="8306"/>
      </w:tabs>
      <w:spacing w:after="120"/>
    </w:pPr>
    <w:rPr>
      <w:rFonts w:ascii="Arial" w:hAnsi="Arial" w:eastAsia="Times"/>
      <w:sz w:val="22"/>
      <w:szCs w:val="22"/>
      <w:lang w:eastAsia="en-GB"/>
    </w:rPr>
  </w:style>
  <w:style w:type="character" w:styleId="HeaderChar" w:customStyle="1">
    <w:name w:val="Header Char"/>
    <w:basedOn w:val="DefaultParagraphFont"/>
    <w:link w:val="Header"/>
    <w:semiHidden/>
    <w:rsid w:val="00EF2B0C"/>
    <w:rPr>
      <w:rFonts w:ascii="Arial" w:hAnsi="Arial" w:eastAsia="Times" w:cs="Times New Roman"/>
      <w:lang w:eastAsia="en-GB"/>
    </w:rPr>
  </w:style>
  <w:style w:type="paragraph" w:styleId="subhead" w:customStyle="1">
    <w:name w:val="subhead"/>
    <w:basedOn w:val="Normal"/>
    <w:rsid w:val="00EF2B0C"/>
    <w:pPr>
      <w:keepNext/>
      <w:spacing w:after="120"/>
    </w:pPr>
    <w:rPr>
      <w:rFonts w:ascii="Arial" w:hAnsi="Arial"/>
      <w:b/>
    </w:rPr>
  </w:style>
  <w:style w:type="paragraph" w:styleId="policybody" w:customStyle="1">
    <w:name w:val="policybody"/>
    <w:basedOn w:val="Normal"/>
    <w:rsid w:val="00EF2B0C"/>
    <w:pPr>
      <w:spacing w:before="120" w:after="120"/>
    </w:pPr>
    <w:rPr>
      <w:rFonts w:ascii="Trebuchet MS" w:hAnsi="Trebuchet MS"/>
      <w:sz w:val="22"/>
      <w:szCs w:val="22"/>
    </w:rPr>
  </w:style>
  <w:style w:type="character" w:styleId="Hyperlink">
    <w:name w:val="Hyperlink"/>
    <w:basedOn w:val="DefaultParagraphFont"/>
    <w:uiPriority w:val="99"/>
    <w:unhideWhenUsed/>
    <w:rsid w:val="00536DC5"/>
    <w:rPr>
      <w:color w:val="0563C1" w:themeColor="hyperlink"/>
      <w:u w:val="single"/>
    </w:rPr>
  </w:style>
  <w:style w:type="character" w:styleId="Mention">
    <w:name w:val="Mention"/>
    <w:basedOn w:val="DefaultParagraphFont"/>
    <w:uiPriority w:val="99"/>
    <w:semiHidden/>
    <w:unhideWhenUsed/>
    <w:rsid w:val="00536DC5"/>
    <w:rPr>
      <w:color w:val="2B579A"/>
      <w:shd w:val="clear" w:color="auto" w:fill="E6E6E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3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9</revision>
  <dcterms:created xsi:type="dcterms:W3CDTF">2024-01-08T15:22:00.0000000Z</dcterms:created>
  <dcterms:modified xsi:type="dcterms:W3CDTF">2026-06-24T20:21:27.8075907Z</dcterms:modified>
</coreProperties>
</file>